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F96" w:rsidRDefault="00FE2F96" w:rsidP="00FE2F96">
      <w:pPr>
        <w:spacing w:after="240"/>
        <w:jc w:val="center"/>
        <w:rPr>
          <w:b/>
          <w:caps/>
          <w:sz w:val="30"/>
          <w:szCs w:val="32"/>
          <w:lang w:val="ro-RO"/>
        </w:rPr>
      </w:pPr>
      <w:r w:rsidRPr="00773F4B">
        <w:rPr>
          <w:b/>
          <w:caps/>
          <w:sz w:val="30"/>
          <w:szCs w:val="32"/>
          <w:lang w:val="ro-RO"/>
        </w:rPr>
        <w:t>Facult</w:t>
      </w:r>
      <w:r w:rsidR="00C73824">
        <w:rPr>
          <w:b/>
          <w:caps/>
          <w:sz w:val="30"/>
          <w:szCs w:val="32"/>
          <w:lang w:val="ro-RO"/>
        </w:rPr>
        <w:t>Y</w:t>
      </w:r>
      <w:r w:rsidR="00F81527">
        <w:rPr>
          <w:b/>
          <w:caps/>
          <w:sz w:val="30"/>
          <w:szCs w:val="32"/>
          <w:lang w:val="ro-RO"/>
        </w:rPr>
        <w:t xml:space="preserve"> </w:t>
      </w:r>
      <w:r w:rsidR="00432C34">
        <w:rPr>
          <w:b/>
          <w:caps/>
          <w:sz w:val="30"/>
          <w:szCs w:val="32"/>
          <w:lang w:val="ro-RO"/>
        </w:rPr>
        <w:t xml:space="preserve">of </w:t>
      </w:r>
      <w:r w:rsidR="00F81527">
        <w:rPr>
          <w:b/>
          <w:caps/>
          <w:sz w:val="30"/>
          <w:szCs w:val="32"/>
          <w:lang w:val="ro-RO"/>
        </w:rPr>
        <w:t>MEDICINE</w:t>
      </w:r>
    </w:p>
    <w:p w:rsidR="00A63E65" w:rsidRDefault="007507E6" w:rsidP="00FE2F96">
      <w:pPr>
        <w:spacing w:after="240"/>
        <w:jc w:val="center"/>
        <w:rPr>
          <w:b/>
          <w:caps/>
          <w:sz w:val="30"/>
          <w:szCs w:val="32"/>
          <w:lang w:val="ro-RO"/>
        </w:rPr>
      </w:pPr>
      <w:r w:rsidRPr="0031414E">
        <w:rPr>
          <w:b/>
          <w:caps/>
          <w:sz w:val="30"/>
          <w:szCs w:val="32"/>
          <w:lang w:val="en-US"/>
        </w:rPr>
        <w:t xml:space="preserve">STUDY PROGRAM </w:t>
      </w:r>
      <w:r w:rsidR="00F463C2" w:rsidRPr="0031414E">
        <w:rPr>
          <w:b/>
          <w:caps/>
          <w:sz w:val="30"/>
          <w:szCs w:val="32"/>
          <w:lang w:val="en-US"/>
        </w:rPr>
        <w:t>0912.1 MEDICINE</w:t>
      </w:r>
      <w:r w:rsidR="00F81527">
        <w:rPr>
          <w:b/>
          <w:caps/>
          <w:sz w:val="30"/>
          <w:szCs w:val="32"/>
          <w:lang w:val="ro-RO"/>
        </w:rPr>
        <w:t xml:space="preserve"> </w:t>
      </w:r>
    </w:p>
    <w:p w:rsidR="00F81527" w:rsidRPr="00773F4B" w:rsidRDefault="00F81527" w:rsidP="00FE2F96">
      <w:pPr>
        <w:spacing w:after="240"/>
        <w:jc w:val="center"/>
        <w:rPr>
          <w:b/>
          <w:caps/>
          <w:sz w:val="30"/>
          <w:szCs w:val="32"/>
          <w:lang w:val="ro-RO"/>
        </w:rPr>
      </w:pPr>
      <w:r>
        <w:rPr>
          <w:b/>
          <w:caps/>
          <w:sz w:val="30"/>
          <w:szCs w:val="32"/>
          <w:lang w:val="ro-RO"/>
        </w:rPr>
        <w:t>Internal Medicine DEpartment</w:t>
      </w:r>
    </w:p>
    <w:p w:rsidR="00FE2F96" w:rsidRPr="00773F4B" w:rsidRDefault="00F81527" w:rsidP="00FE2F96">
      <w:pPr>
        <w:jc w:val="center"/>
        <w:rPr>
          <w:b/>
          <w:caps/>
          <w:sz w:val="28"/>
          <w:szCs w:val="32"/>
          <w:lang w:val="ro-RO"/>
        </w:rPr>
      </w:pPr>
      <w:r>
        <w:rPr>
          <w:b/>
          <w:caps/>
          <w:sz w:val="28"/>
          <w:szCs w:val="32"/>
          <w:lang w:val="ro-RO"/>
        </w:rPr>
        <w:t>DISCIPLINE of hematology</w:t>
      </w:r>
    </w:p>
    <w:p w:rsidR="00206843" w:rsidRPr="00773F4B" w:rsidRDefault="00206843" w:rsidP="000F52E1">
      <w:pPr>
        <w:rPr>
          <w:lang w:val="ro-RO"/>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801"/>
        <w:gridCol w:w="3118"/>
        <w:gridCol w:w="2409"/>
      </w:tblGrid>
      <w:tr w:rsidR="00A63E65" w:rsidRPr="00300BB8" w:rsidTr="00741062">
        <w:tc>
          <w:tcPr>
            <w:tcW w:w="4928" w:type="dxa"/>
            <w:gridSpan w:val="2"/>
            <w:tcBorders>
              <w:top w:val="nil"/>
              <w:left w:val="nil"/>
              <w:bottom w:val="nil"/>
              <w:right w:val="nil"/>
            </w:tcBorders>
          </w:tcPr>
          <w:p w:rsidR="00A63E65" w:rsidRPr="009658EE" w:rsidRDefault="00A63E65" w:rsidP="00300BB8">
            <w:pPr>
              <w:pStyle w:val="2"/>
              <w:spacing w:before="120" w:line="276" w:lineRule="auto"/>
              <w:rPr>
                <w:b w:val="0"/>
                <w:sz w:val="26"/>
              </w:rPr>
            </w:pPr>
            <w:r w:rsidRPr="009658EE">
              <w:rPr>
                <w:b w:val="0"/>
                <w:sz w:val="26"/>
              </w:rPr>
              <w:t>AP</w:t>
            </w:r>
            <w:r w:rsidR="00C73824">
              <w:rPr>
                <w:b w:val="0"/>
                <w:sz w:val="26"/>
              </w:rPr>
              <w:t>PROVED</w:t>
            </w:r>
          </w:p>
          <w:p w:rsidR="00A63E65" w:rsidRPr="009658EE" w:rsidRDefault="00C73824" w:rsidP="00300BB8">
            <w:pPr>
              <w:spacing w:line="276" w:lineRule="auto"/>
              <w:jc w:val="both"/>
              <w:rPr>
                <w:b/>
                <w:sz w:val="28"/>
                <w:szCs w:val="32"/>
                <w:lang w:val="ro-RO"/>
              </w:rPr>
            </w:pPr>
            <w:r w:rsidRPr="00C73824">
              <w:rPr>
                <w:sz w:val="26"/>
                <w:lang w:val="ro-RO"/>
              </w:rPr>
              <w:t>at the meeting of the Commission for Quality Assurance and Evaluation</w:t>
            </w:r>
            <w:r w:rsidRPr="00C73824">
              <w:rPr>
                <w:sz w:val="26"/>
                <w:szCs w:val="26"/>
                <w:lang w:val="ro-RO"/>
              </w:rPr>
              <w:t xml:space="preserve"> </w:t>
            </w:r>
            <w:r>
              <w:rPr>
                <w:sz w:val="26"/>
                <w:szCs w:val="26"/>
                <w:lang w:val="ro-RO"/>
              </w:rPr>
              <w:t xml:space="preserve">of the Curriculum </w:t>
            </w:r>
            <w:r w:rsidR="0029167D">
              <w:rPr>
                <w:sz w:val="26"/>
                <w:szCs w:val="26"/>
                <w:lang w:val="ro-RO"/>
              </w:rPr>
              <w:t>F</w:t>
            </w:r>
            <w:r>
              <w:rPr>
                <w:sz w:val="26"/>
                <w:szCs w:val="26"/>
                <w:lang w:val="ro-RO"/>
              </w:rPr>
              <w:t>aculty</w:t>
            </w:r>
            <w:r w:rsidR="002F095D">
              <w:rPr>
                <w:sz w:val="26"/>
                <w:szCs w:val="26"/>
                <w:lang w:val="ro-RO"/>
              </w:rPr>
              <w:t xml:space="preserve"> </w:t>
            </w:r>
            <w:r w:rsidR="002F095D">
              <w:rPr>
                <w:sz w:val="26"/>
                <w:lang w:val="ro-RO"/>
              </w:rPr>
              <w:t xml:space="preserve"> Medicine</w:t>
            </w:r>
          </w:p>
          <w:p w:rsidR="00A63E65" w:rsidRPr="009658EE" w:rsidRDefault="00C73824" w:rsidP="00300BB8">
            <w:pPr>
              <w:spacing w:line="276" w:lineRule="auto"/>
              <w:jc w:val="both"/>
              <w:rPr>
                <w:sz w:val="26"/>
                <w:lang w:val="ro-RO"/>
              </w:rPr>
            </w:pPr>
            <w:r>
              <w:rPr>
                <w:sz w:val="26"/>
                <w:lang w:val="ro-RO"/>
              </w:rPr>
              <w:t>Minutes No</w:t>
            </w:r>
            <w:r w:rsidR="00A63E65" w:rsidRPr="009658EE">
              <w:rPr>
                <w:sz w:val="26"/>
                <w:lang w:val="ro-RO"/>
              </w:rPr>
              <w:t xml:space="preserve">.___ </w:t>
            </w:r>
            <w:r>
              <w:rPr>
                <w:sz w:val="26"/>
                <w:lang w:val="ro-RO"/>
              </w:rPr>
              <w:t>of</w:t>
            </w:r>
            <w:r w:rsidR="00A63E65" w:rsidRPr="009658EE">
              <w:rPr>
                <w:sz w:val="26"/>
                <w:lang w:val="ro-RO"/>
              </w:rPr>
              <w:t xml:space="preserve"> ____________</w:t>
            </w:r>
            <w:r w:rsidR="00300BB8">
              <w:rPr>
                <w:sz w:val="26"/>
                <w:lang w:val="ro-RO"/>
              </w:rPr>
              <w:t>________</w:t>
            </w:r>
          </w:p>
          <w:p w:rsidR="00A63E65" w:rsidRPr="009658EE" w:rsidRDefault="00A63E65" w:rsidP="00300BB8">
            <w:pPr>
              <w:spacing w:line="276" w:lineRule="auto"/>
              <w:jc w:val="both"/>
              <w:rPr>
                <w:sz w:val="26"/>
                <w:lang w:val="ro-RO"/>
              </w:rPr>
            </w:pPr>
          </w:p>
          <w:p w:rsidR="007B5296" w:rsidRPr="009658EE" w:rsidRDefault="003562E7" w:rsidP="00300BB8">
            <w:pPr>
              <w:spacing w:line="276" w:lineRule="auto"/>
              <w:jc w:val="both"/>
              <w:rPr>
                <w:sz w:val="22"/>
                <w:lang w:val="ro-RO"/>
              </w:rPr>
            </w:pPr>
            <w:r>
              <w:rPr>
                <w:sz w:val="26"/>
                <w:lang w:val="ro-RO"/>
              </w:rPr>
              <w:t>C</w:t>
            </w:r>
            <w:r w:rsidR="007B5296">
              <w:rPr>
                <w:sz w:val="26"/>
                <w:lang w:val="ro-RO"/>
              </w:rPr>
              <w:t xml:space="preserve">hairman, </w:t>
            </w:r>
            <w:r w:rsidR="00300BB8">
              <w:rPr>
                <w:sz w:val="26"/>
                <w:lang w:val="ro-RO"/>
              </w:rPr>
              <w:t>PHD,</w:t>
            </w:r>
            <w:r w:rsidR="007B5296">
              <w:rPr>
                <w:sz w:val="26"/>
                <w:lang w:val="ro-RO"/>
              </w:rPr>
              <w:t xml:space="preserve"> </w:t>
            </w:r>
            <w:r w:rsidR="00FB77F2">
              <w:rPr>
                <w:sz w:val="26"/>
                <w:lang w:val="ro-RO"/>
              </w:rPr>
              <w:t>univesity</w:t>
            </w:r>
            <w:r w:rsidR="007B5296">
              <w:rPr>
                <w:sz w:val="26"/>
                <w:lang w:val="ro-RO"/>
              </w:rPr>
              <w:t xml:space="preserve"> professor</w:t>
            </w:r>
          </w:p>
          <w:p w:rsidR="00A63E65" w:rsidRDefault="00A63E65" w:rsidP="00300BB8">
            <w:pPr>
              <w:jc w:val="both"/>
              <w:rPr>
                <w:sz w:val="22"/>
                <w:lang w:val="ro-RO"/>
              </w:rPr>
            </w:pPr>
          </w:p>
          <w:p w:rsidR="00A63E65" w:rsidRPr="009658EE" w:rsidRDefault="007B5296" w:rsidP="00300BB8">
            <w:pPr>
              <w:jc w:val="both"/>
              <w:rPr>
                <w:sz w:val="26"/>
                <w:lang w:val="ro-RO"/>
              </w:rPr>
            </w:pPr>
            <w:r>
              <w:rPr>
                <w:sz w:val="26"/>
                <w:lang w:val="ro-RO"/>
              </w:rPr>
              <w:t>Suman Serghei</w:t>
            </w:r>
            <w:r w:rsidRPr="009658EE">
              <w:rPr>
                <w:sz w:val="26"/>
                <w:lang w:val="ro-RO"/>
              </w:rPr>
              <w:t xml:space="preserve"> </w:t>
            </w:r>
            <w:r w:rsidR="00A63E65" w:rsidRPr="009658EE">
              <w:rPr>
                <w:sz w:val="26"/>
                <w:lang w:val="ro-RO"/>
              </w:rPr>
              <w:t>________</w:t>
            </w:r>
            <w:r w:rsidR="00A63E65">
              <w:rPr>
                <w:sz w:val="26"/>
                <w:lang w:val="ro-RO"/>
              </w:rPr>
              <w:t>___</w:t>
            </w:r>
            <w:r w:rsidR="00A63E65" w:rsidRPr="009658EE">
              <w:rPr>
                <w:sz w:val="26"/>
                <w:lang w:val="ro-RO"/>
              </w:rPr>
              <w:t>_________</w:t>
            </w:r>
            <w:r w:rsidR="00A63E65">
              <w:rPr>
                <w:sz w:val="26"/>
                <w:lang w:val="ro-RO"/>
              </w:rPr>
              <w:t>_</w:t>
            </w:r>
            <w:r w:rsidR="00A63E65" w:rsidRPr="009658EE">
              <w:rPr>
                <w:sz w:val="26"/>
                <w:lang w:val="ro-RO"/>
              </w:rPr>
              <w:t>_</w:t>
            </w:r>
          </w:p>
          <w:p w:rsidR="00A63E65" w:rsidRPr="009658EE" w:rsidRDefault="00A63E65" w:rsidP="00300BB8">
            <w:pPr>
              <w:jc w:val="both"/>
              <w:rPr>
                <w:sz w:val="26"/>
                <w:lang w:val="ro-RO"/>
              </w:rPr>
            </w:pPr>
            <w:r>
              <w:rPr>
                <w:sz w:val="22"/>
                <w:lang w:val="ro-RO"/>
              </w:rPr>
              <w:t xml:space="preserve">                                                    </w:t>
            </w:r>
          </w:p>
        </w:tc>
        <w:tc>
          <w:tcPr>
            <w:tcW w:w="5527" w:type="dxa"/>
            <w:gridSpan w:val="2"/>
            <w:tcBorders>
              <w:top w:val="nil"/>
              <w:left w:val="nil"/>
              <w:bottom w:val="nil"/>
              <w:right w:val="nil"/>
            </w:tcBorders>
          </w:tcPr>
          <w:p w:rsidR="00A63E65" w:rsidRPr="009658EE" w:rsidRDefault="00A63E65" w:rsidP="006F2A05">
            <w:pPr>
              <w:pStyle w:val="2"/>
              <w:spacing w:before="120" w:line="276" w:lineRule="auto"/>
              <w:rPr>
                <w:b w:val="0"/>
                <w:sz w:val="26"/>
              </w:rPr>
            </w:pPr>
            <w:r w:rsidRPr="009658EE">
              <w:rPr>
                <w:b w:val="0"/>
                <w:sz w:val="26"/>
              </w:rPr>
              <w:t>AP</w:t>
            </w:r>
            <w:r w:rsidR="00C73824">
              <w:rPr>
                <w:b w:val="0"/>
                <w:sz w:val="26"/>
              </w:rPr>
              <w:t>P</w:t>
            </w:r>
            <w:r w:rsidRPr="009658EE">
              <w:rPr>
                <w:b w:val="0"/>
                <w:sz w:val="26"/>
              </w:rPr>
              <w:t>R</w:t>
            </w:r>
            <w:r w:rsidR="00C73824">
              <w:rPr>
                <w:b w:val="0"/>
                <w:sz w:val="26"/>
              </w:rPr>
              <w:t>OVED</w:t>
            </w:r>
          </w:p>
          <w:p w:rsidR="00A63E65" w:rsidRPr="009658EE" w:rsidRDefault="003562E7" w:rsidP="00300BB8">
            <w:pPr>
              <w:spacing w:line="276" w:lineRule="auto"/>
              <w:jc w:val="both"/>
              <w:rPr>
                <w:sz w:val="26"/>
                <w:lang w:val="ro-RO"/>
              </w:rPr>
            </w:pPr>
            <w:r w:rsidRPr="003562E7">
              <w:rPr>
                <w:sz w:val="26"/>
                <w:lang w:val="ro-RO"/>
              </w:rPr>
              <w:t xml:space="preserve">at the Council meeting </w:t>
            </w:r>
            <w:r>
              <w:rPr>
                <w:sz w:val="26"/>
                <w:lang w:val="ro-RO"/>
              </w:rPr>
              <w:t xml:space="preserve">of the </w:t>
            </w:r>
            <w:r w:rsidRPr="003562E7">
              <w:rPr>
                <w:sz w:val="26"/>
                <w:lang w:val="ro-RO"/>
              </w:rPr>
              <w:t xml:space="preserve">Faculty </w:t>
            </w:r>
            <w:r w:rsidR="000B17DF">
              <w:rPr>
                <w:sz w:val="26"/>
                <w:lang w:val="ro-RO"/>
              </w:rPr>
              <w:t>Medicine 2</w:t>
            </w:r>
          </w:p>
          <w:p w:rsidR="00A63E65" w:rsidRPr="009658EE" w:rsidRDefault="003562E7" w:rsidP="00300BB8">
            <w:pPr>
              <w:spacing w:line="276" w:lineRule="auto"/>
              <w:jc w:val="both"/>
              <w:rPr>
                <w:sz w:val="26"/>
                <w:lang w:val="ro-RO"/>
              </w:rPr>
            </w:pPr>
            <w:r>
              <w:rPr>
                <w:sz w:val="26"/>
                <w:lang w:val="ro-RO"/>
              </w:rPr>
              <w:t>Minutes No.___ of</w:t>
            </w:r>
            <w:r w:rsidR="00A63E65" w:rsidRPr="009658EE">
              <w:rPr>
                <w:sz w:val="26"/>
                <w:lang w:val="ro-RO"/>
              </w:rPr>
              <w:t xml:space="preserve"> _____________</w:t>
            </w:r>
          </w:p>
          <w:p w:rsidR="00A63E65" w:rsidRPr="009658EE" w:rsidRDefault="00A63E65" w:rsidP="00300BB8">
            <w:pPr>
              <w:spacing w:line="276" w:lineRule="auto"/>
              <w:jc w:val="both"/>
              <w:rPr>
                <w:sz w:val="26"/>
                <w:lang w:val="ro-RO"/>
              </w:rPr>
            </w:pPr>
          </w:p>
          <w:p w:rsidR="00A63E65" w:rsidRDefault="003562E7" w:rsidP="00300BB8">
            <w:pPr>
              <w:spacing w:line="276" w:lineRule="auto"/>
              <w:jc w:val="both"/>
              <w:rPr>
                <w:sz w:val="26"/>
                <w:lang w:val="ro-RO"/>
              </w:rPr>
            </w:pPr>
            <w:r>
              <w:rPr>
                <w:sz w:val="26"/>
                <w:lang w:val="ro-RO"/>
              </w:rPr>
              <w:t xml:space="preserve">Dean of </w:t>
            </w:r>
            <w:r w:rsidR="0029167D">
              <w:rPr>
                <w:sz w:val="26"/>
                <w:lang w:val="ro-RO"/>
              </w:rPr>
              <w:t xml:space="preserve">the </w:t>
            </w:r>
            <w:r>
              <w:rPr>
                <w:sz w:val="26"/>
                <w:lang w:val="ro-RO"/>
              </w:rPr>
              <w:t>Faculty</w:t>
            </w:r>
            <w:r w:rsidR="00A63E65" w:rsidRPr="009658EE">
              <w:rPr>
                <w:sz w:val="26"/>
                <w:lang w:val="ro-RO"/>
              </w:rPr>
              <w:t xml:space="preserve"> </w:t>
            </w:r>
            <w:r w:rsidR="000B17DF">
              <w:rPr>
                <w:sz w:val="26"/>
                <w:lang w:val="ro-RO"/>
              </w:rPr>
              <w:t xml:space="preserve">Medicine </w:t>
            </w:r>
            <w:r w:rsidR="00395AD2">
              <w:rPr>
                <w:sz w:val="26"/>
                <w:lang w:val="ro-RO"/>
              </w:rPr>
              <w:t>–</w:t>
            </w:r>
            <w:r w:rsidR="000B17DF">
              <w:rPr>
                <w:sz w:val="26"/>
                <w:lang w:val="ro-RO"/>
              </w:rPr>
              <w:t xml:space="preserve"> 2</w:t>
            </w:r>
            <w:r w:rsidR="00395AD2">
              <w:rPr>
                <w:sz w:val="26"/>
                <w:lang w:val="ro-RO"/>
              </w:rPr>
              <w:t>,</w:t>
            </w:r>
            <w:r w:rsidR="000B17DF">
              <w:rPr>
                <w:sz w:val="26"/>
                <w:lang w:val="ro-RO"/>
              </w:rPr>
              <w:t xml:space="preserve">      </w:t>
            </w:r>
            <w:r w:rsidR="00395AD2">
              <w:rPr>
                <w:sz w:val="26"/>
                <w:lang w:val="ro-RO"/>
              </w:rPr>
              <w:t xml:space="preserve">  </w:t>
            </w:r>
          </w:p>
          <w:p w:rsidR="00395AD2" w:rsidRPr="009658EE" w:rsidRDefault="007B5296" w:rsidP="00300BB8">
            <w:pPr>
              <w:spacing w:line="276" w:lineRule="auto"/>
              <w:jc w:val="both"/>
              <w:rPr>
                <w:sz w:val="22"/>
                <w:lang w:val="ro-RO"/>
              </w:rPr>
            </w:pPr>
            <w:r>
              <w:rPr>
                <w:sz w:val="26"/>
                <w:lang w:val="ro-RO"/>
              </w:rPr>
              <w:t>a</w:t>
            </w:r>
            <w:r w:rsidR="00395AD2">
              <w:rPr>
                <w:sz w:val="26"/>
                <w:lang w:val="ro-RO"/>
              </w:rPr>
              <w:t xml:space="preserve">ssociate </w:t>
            </w:r>
            <w:r>
              <w:rPr>
                <w:sz w:val="26"/>
                <w:lang w:val="ro-RO"/>
              </w:rPr>
              <w:t>p</w:t>
            </w:r>
            <w:r w:rsidR="00395AD2">
              <w:rPr>
                <w:sz w:val="26"/>
                <w:lang w:val="ro-RO"/>
              </w:rPr>
              <w:t>rofessor</w:t>
            </w:r>
          </w:p>
          <w:p w:rsidR="00395AD2" w:rsidRDefault="00395AD2" w:rsidP="00300BB8">
            <w:pPr>
              <w:jc w:val="both"/>
              <w:rPr>
                <w:sz w:val="26"/>
                <w:lang w:val="ro-RO"/>
              </w:rPr>
            </w:pPr>
          </w:p>
          <w:p w:rsidR="00A63E65" w:rsidRPr="009658EE" w:rsidRDefault="00395AD2" w:rsidP="00300BB8">
            <w:pPr>
              <w:jc w:val="both"/>
              <w:rPr>
                <w:sz w:val="26"/>
                <w:lang w:val="ro-RO"/>
              </w:rPr>
            </w:pPr>
            <w:r>
              <w:rPr>
                <w:sz w:val="26"/>
                <w:lang w:val="ro-RO"/>
              </w:rPr>
              <w:t>Mircea Betiu</w:t>
            </w:r>
            <w:r w:rsidR="00A63E65" w:rsidRPr="009658EE">
              <w:rPr>
                <w:sz w:val="26"/>
                <w:lang w:val="ro-RO"/>
              </w:rPr>
              <w:t>________</w:t>
            </w:r>
            <w:r w:rsidR="00A63E65">
              <w:rPr>
                <w:sz w:val="26"/>
                <w:lang w:val="ro-RO"/>
              </w:rPr>
              <w:t>___</w:t>
            </w:r>
            <w:r w:rsidR="00A63E65" w:rsidRPr="009658EE">
              <w:rPr>
                <w:sz w:val="26"/>
                <w:lang w:val="ro-RO"/>
              </w:rPr>
              <w:t>_________</w:t>
            </w:r>
            <w:r w:rsidR="00A63E65">
              <w:rPr>
                <w:sz w:val="26"/>
                <w:lang w:val="ro-RO"/>
              </w:rPr>
              <w:t>_</w:t>
            </w:r>
            <w:r w:rsidR="00A63E65" w:rsidRPr="009658EE">
              <w:rPr>
                <w:sz w:val="26"/>
                <w:lang w:val="ro-RO"/>
              </w:rPr>
              <w:t>_</w:t>
            </w:r>
          </w:p>
          <w:p w:rsidR="00A63E65" w:rsidRPr="009658EE" w:rsidRDefault="00A63E65" w:rsidP="00300BB8">
            <w:pPr>
              <w:spacing w:line="276" w:lineRule="auto"/>
              <w:jc w:val="both"/>
              <w:rPr>
                <w:sz w:val="26"/>
                <w:lang w:val="ro-RO"/>
              </w:rPr>
            </w:pPr>
            <w:r>
              <w:rPr>
                <w:sz w:val="22"/>
                <w:lang w:val="ro-RO"/>
              </w:rPr>
              <w:t xml:space="preserve">                      </w:t>
            </w:r>
          </w:p>
        </w:tc>
      </w:tr>
      <w:tr w:rsidR="00A63E65" w:rsidRPr="00300BB8" w:rsidTr="00741062">
        <w:trPr>
          <w:gridBefore w:val="1"/>
          <w:gridAfter w:val="1"/>
          <w:wBefore w:w="2127" w:type="dxa"/>
          <w:wAfter w:w="2409" w:type="dxa"/>
        </w:trPr>
        <w:tc>
          <w:tcPr>
            <w:tcW w:w="5919" w:type="dxa"/>
            <w:gridSpan w:val="2"/>
            <w:tcBorders>
              <w:top w:val="nil"/>
              <w:left w:val="nil"/>
              <w:bottom w:val="nil"/>
              <w:right w:val="nil"/>
            </w:tcBorders>
            <w:vAlign w:val="center"/>
          </w:tcPr>
          <w:p w:rsidR="00A63E65" w:rsidRPr="009658EE" w:rsidRDefault="003562E7" w:rsidP="006F2A05">
            <w:pPr>
              <w:pStyle w:val="2"/>
              <w:spacing w:before="120" w:line="276" w:lineRule="auto"/>
              <w:rPr>
                <w:b w:val="0"/>
                <w:sz w:val="26"/>
              </w:rPr>
            </w:pPr>
            <w:r>
              <w:rPr>
                <w:b w:val="0"/>
                <w:sz w:val="26"/>
              </w:rPr>
              <w:t>APPROVED</w:t>
            </w:r>
          </w:p>
          <w:p w:rsidR="00A63E65" w:rsidRPr="009658EE" w:rsidRDefault="003562E7" w:rsidP="00741062">
            <w:pPr>
              <w:spacing w:line="276" w:lineRule="auto"/>
              <w:ind w:left="-142"/>
              <w:jc w:val="both"/>
              <w:rPr>
                <w:b/>
                <w:sz w:val="28"/>
                <w:szCs w:val="32"/>
                <w:lang w:val="ro-RO"/>
              </w:rPr>
            </w:pPr>
            <w:r w:rsidRPr="003562E7">
              <w:rPr>
                <w:sz w:val="26"/>
                <w:lang w:val="ro-RO"/>
              </w:rPr>
              <w:t xml:space="preserve">at the meeting of the </w:t>
            </w:r>
            <w:r w:rsidR="00C51707">
              <w:rPr>
                <w:sz w:val="26"/>
                <w:lang w:val="ro-RO"/>
              </w:rPr>
              <w:t>Discipline of Hematology</w:t>
            </w:r>
          </w:p>
          <w:p w:rsidR="00A63E65" w:rsidRPr="007507E6" w:rsidRDefault="00D1571B" w:rsidP="00741062">
            <w:pPr>
              <w:spacing w:line="276" w:lineRule="auto"/>
              <w:ind w:left="-142"/>
              <w:jc w:val="both"/>
              <w:rPr>
                <w:sz w:val="26"/>
                <w:szCs w:val="26"/>
                <w:lang w:val="ro-RO"/>
              </w:rPr>
            </w:pPr>
            <w:r>
              <w:rPr>
                <w:sz w:val="26"/>
                <w:lang w:val="ro-RO"/>
              </w:rPr>
              <w:t>Minutes No</w:t>
            </w:r>
            <w:r w:rsidR="00A63E65" w:rsidRPr="009658EE">
              <w:rPr>
                <w:sz w:val="26"/>
                <w:lang w:val="ro-RO"/>
              </w:rPr>
              <w:t>.</w:t>
            </w:r>
            <w:r w:rsidR="007507E6">
              <w:rPr>
                <w:sz w:val="26"/>
                <w:lang w:val="ro-RO"/>
              </w:rPr>
              <w:t xml:space="preserve"> 5</w:t>
            </w:r>
            <w:r w:rsidR="00A63E65" w:rsidRPr="009658EE">
              <w:rPr>
                <w:sz w:val="26"/>
                <w:lang w:val="ro-RO"/>
              </w:rPr>
              <w:t xml:space="preserve"> </w:t>
            </w:r>
            <w:r w:rsidRPr="007507E6">
              <w:rPr>
                <w:sz w:val="26"/>
                <w:szCs w:val="26"/>
                <w:lang w:val="ro-RO"/>
              </w:rPr>
              <w:t>of</w:t>
            </w:r>
            <w:r w:rsidR="00A63E65" w:rsidRPr="007507E6">
              <w:rPr>
                <w:sz w:val="26"/>
                <w:szCs w:val="26"/>
                <w:lang w:val="ro-RO"/>
              </w:rPr>
              <w:t xml:space="preserve"> </w:t>
            </w:r>
            <w:r w:rsidR="007507E6" w:rsidRPr="007507E6">
              <w:rPr>
                <w:sz w:val="26"/>
                <w:szCs w:val="26"/>
                <w:lang w:val="ro-RO"/>
              </w:rPr>
              <w:t>10.10.2017</w:t>
            </w:r>
          </w:p>
          <w:p w:rsidR="00A63E65" w:rsidRPr="009658EE" w:rsidRDefault="00A63E65" w:rsidP="00741062">
            <w:pPr>
              <w:spacing w:line="276" w:lineRule="auto"/>
              <w:ind w:left="-142"/>
              <w:jc w:val="both"/>
              <w:rPr>
                <w:sz w:val="26"/>
                <w:lang w:val="ro-RO"/>
              </w:rPr>
            </w:pPr>
          </w:p>
          <w:p w:rsidR="00A63E65" w:rsidRPr="009658EE" w:rsidRDefault="00D1571B" w:rsidP="00741062">
            <w:pPr>
              <w:spacing w:line="276" w:lineRule="auto"/>
              <w:ind w:left="-142"/>
              <w:jc w:val="both"/>
              <w:rPr>
                <w:sz w:val="26"/>
                <w:lang w:val="ro-RO"/>
              </w:rPr>
            </w:pPr>
            <w:r>
              <w:rPr>
                <w:sz w:val="26"/>
                <w:lang w:val="ro-RO"/>
              </w:rPr>
              <w:t xml:space="preserve">Head of </w:t>
            </w:r>
            <w:r w:rsidR="00395AD2">
              <w:rPr>
                <w:sz w:val="26"/>
                <w:lang w:val="ro-RO"/>
              </w:rPr>
              <w:t>the Discipline of Hematology,</w:t>
            </w:r>
          </w:p>
          <w:p w:rsidR="00A63E65" w:rsidRPr="00395AD2" w:rsidRDefault="00395AD2" w:rsidP="00741062">
            <w:pPr>
              <w:spacing w:line="276" w:lineRule="auto"/>
              <w:ind w:left="-142"/>
              <w:jc w:val="both"/>
              <w:rPr>
                <w:sz w:val="26"/>
                <w:szCs w:val="26"/>
                <w:lang w:val="ro-RO"/>
              </w:rPr>
            </w:pPr>
            <w:r>
              <w:rPr>
                <w:sz w:val="26"/>
                <w:szCs w:val="26"/>
                <w:lang w:val="ro-RO"/>
              </w:rPr>
              <w:t xml:space="preserve">           </w:t>
            </w:r>
            <w:r w:rsidR="007B5296">
              <w:rPr>
                <w:sz w:val="26"/>
                <w:szCs w:val="26"/>
                <w:lang w:val="ro-RO"/>
              </w:rPr>
              <w:t>a</w:t>
            </w:r>
            <w:r w:rsidRPr="00395AD2">
              <w:rPr>
                <w:sz w:val="26"/>
                <w:szCs w:val="26"/>
                <w:lang w:val="ro-RO"/>
              </w:rPr>
              <w:t xml:space="preserve">ssociate </w:t>
            </w:r>
            <w:r w:rsidR="007B5296">
              <w:rPr>
                <w:sz w:val="26"/>
                <w:szCs w:val="26"/>
                <w:lang w:val="ro-RO"/>
              </w:rPr>
              <w:t>p</w:t>
            </w:r>
            <w:r w:rsidRPr="00395AD2">
              <w:rPr>
                <w:sz w:val="26"/>
                <w:szCs w:val="26"/>
                <w:lang w:val="ro-RO"/>
              </w:rPr>
              <w:t>rofessor</w:t>
            </w:r>
          </w:p>
          <w:p w:rsidR="00A63E65" w:rsidRPr="009658EE" w:rsidRDefault="00395AD2" w:rsidP="00741062">
            <w:pPr>
              <w:ind w:left="-142"/>
              <w:jc w:val="both"/>
              <w:rPr>
                <w:sz w:val="26"/>
                <w:lang w:val="ro-RO"/>
              </w:rPr>
            </w:pPr>
            <w:r>
              <w:rPr>
                <w:sz w:val="26"/>
                <w:lang w:val="ro-RO"/>
              </w:rPr>
              <w:t>Maria Robu</w:t>
            </w:r>
            <w:r w:rsidR="00D1571B" w:rsidRPr="009658EE">
              <w:rPr>
                <w:sz w:val="26"/>
                <w:lang w:val="ro-RO"/>
              </w:rPr>
              <w:t xml:space="preserve"> </w:t>
            </w:r>
            <w:r w:rsidR="00A63E65" w:rsidRPr="009658EE">
              <w:rPr>
                <w:sz w:val="26"/>
                <w:lang w:val="ro-RO"/>
              </w:rPr>
              <w:t>________</w:t>
            </w:r>
            <w:r w:rsidR="00A63E65">
              <w:rPr>
                <w:sz w:val="26"/>
                <w:lang w:val="ro-RO"/>
              </w:rPr>
              <w:t>___</w:t>
            </w:r>
            <w:r w:rsidR="00A63E65" w:rsidRPr="009658EE">
              <w:rPr>
                <w:sz w:val="26"/>
                <w:lang w:val="ro-RO"/>
              </w:rPr>
              <w:t>_________</w:t>
            </w:r>
            <w:r w:rsidR="00A63E65">
              <w:rPr>
                <w:sz w:val="26"/>
                <w:lang w:val="ro-RO"/>
              </w:rPr>
              <w:t>_</w:t>
            </w:r>
            <w:r w:rsidR="00A63E65" w:rsidRPr="009658EE">
              <w:rPr>
                <w:sz w:val="26"/>
                <w:lang w:val="ro-RO"/>
              </w:rPr>
              <w:t>_</w:t>
            </w:r>
          </w:p>
          <w:p w:rsidR="00A63E65" w:rsidRPr="009658EE" w:rsidRDefault="00A63E65" w:rsidP="00300BB8">
            <w:pPr>
              <w:spacing w:line="276" w:lineRule="auto"/>
              <w:ind w:left="1199"/>
              <w:jc w:val="both"/>
              <w:rPr>
                <w:sz w:val="22"/>
                <w:lang w:val="ro-RO"/>
              </w:rPr>
            </w:pPr>
          </w:p>
          <w:p w:rsidR="00A63E65" w:rsidRPr="009658EE" w:rsidRDefault="00A63E65" w:rsidP="006F2A05">
            <w:pPr>
              <w:spacing w:line="276" w:lineRule="auto"/>
              <w:jc w:val="center"/>
              <w:rPr>
                <w:sz w:val="26"/>
                <w:lang w:val="ro-RO"/>
              </w:rPr>
            </w:pPr>
          </w:p>
        </w:tc>
      </w:tr>
    </w:tbl>
    <w:p w:rsidR="007507E6" w:rsidRPr="0031414E" w:rsidRDefault="007507E6" w:rsidP="007507E6">
      <w:pPr>
        <w:spacing w:line="360" w:lineRule="auto"/>
        <w:jc w:val="center"/>
        <w:rPr>
          <w:b/>
          <w:sz w:val="44"/>
          <w:szCs w:val="44"/>
          <w:lang w:val="en-US"/>
        </w:rPr>
      </w:pPr>
      <w:r w:rsidRPr="0031414E">
        <w:rPr>
          <w:b/>
          <w:sz w:val="44"/>
          <w:szCs w:val="44"/>
          <w:lang w:val="en-US"/>
        </w:rPr>
        <w:t>SYLLABUS</w:t>
      </w:r>
    </w:p>
    <w:p w:rsidR="00202EBD" w:rsidRPr="00741062" w:rsidRDefault="0085747F" w:rsidP="00741062">
      <w:pPr>
        <w:pStyle w:val="2"/>
        <w:rPr>
          <w:b w:val="0"/>
          <w:caps/>
          <w:sz w:val="32"/>
          <w:szCs w:val="28"/>
        </w:rPr>
      </w:pPr>
      <w:r w:rsidRPr="00741062">
        <w:rPr>
          <w:b w:val="0"/>
          <w:caps/>
          <w:sz w:val="36"/>
          <w:szCs w:val="32"/>
        </w:rPr>
        <w:t xml:space="preserve"> </w:t>
      </w:r>
      <w:r w:rsidR="003A4223" w:rsidRPr="00741062">
        <w:rPr>
          <w:sz w:val="32"/>
          <w:szCs w:val="28"/>
        </w:rPr>
        <w:t>DISCIPLINE</w:t>
      </w:r>
      <w:r w:rsidR="00202EBD" w:rsidRPr="00741062">
        <w:rPr>
          <w:sz w:val="32"/>
          <w:szCs w:val="28"/>
        </w:rPr>
        <w:t xml:space="preserve"> </w:t>
      </w:r>
      <w:r w:rsidR="00435533" w:rsidRPr="00741062">
        <w:rPr>
          <w:caps/>
          <w:sz w:val="32"/>
          <w:szCs w:val="28"/>
        </w:rPr>
        <w:t xml:space="preserve"> Hematology</w:t>
      </w:r>
    </w:p>
    <w:p w:rsidR="00A63E65" w:rsidRDefault="00A63E65" w:rsidP="0085747F">
      <w:pPr>
        <w:jc w:val="center"/>
        <w:rPr>
          <w:b/>
          <w:color w:val="000000"/>
          <w:sz w:val="28"/>
          <w:szCs w:val="28"/>
          <w:lang w:val="ro-RO"/>
        </w:rPr>
      </w:pPr>
    </w:p>
    <w:p w:rsidR="0085747F" w:rsidRPr="00773F4B" w:rsidRDefault="003A4223" w:rsidP="0085747F">
      <w:pPr>
        <w:jc w:val="center"/>
        <w:rPr>
          <w:b/>
          <w:color w:val="000000"/>
          <w:sz w:val="28"/>
          <w:szCs w:val="28"/>
          <w:lang w:val="ro-RO"/>
        </w:rPr>
      </w:pPr>
      <w:r w:rsidRPr="003A4223">
        <w:rPr>
          <w:b/>
          <w:color w:val="000000"/>
          <w:sz w:val="28"/>
          <w:szCs w:val="28"/>
          <w:lang w:val="ro-RO"/>
        </w:rPr>
        <w:t xml:space="preserve">Integrated studies </w:t>
      </w:r>
    </w:p>
    <w:p w:rsidR="00593E6C" w:rsidRPr="00773F4B" w:rsidRDefault="00593E6C" w:rsidP="00202EBD">
      <w:pPr>
        <w:spacing w:line="360" w:lineRule="auto"/>
        <w:rPr>
          <w:b/>
          <w:sz w:val="28"/>
          <w:szCs w:val="28"/>
          <w:lang w:val="ro-RO"/>
        </w:rPr>
      </w:pPr>
    </w:p>
    <w:p w:rsidR="00202EBD" w:rsidRPr="00773F4B" w:rsidRDefault="003A4223" w:rsidP="00202EBD">
      <w:pPr>
        <w:pStyle w:val="ae"/>
        <w:tabs>
          <w:tab w:val="left" w:pos="9781"/>
        </w:tabs>
        <w:spacing w:after="120"/>
        <w:ind w:left="2410" w:hanging="2410"/>
        <w:rPr>
          <w:rFonts w:ascii="Times New Roman" w:hAnsi="Times New Roman"/>
          <w:b/>
          <w:sz w:val="26"/>
          <w:szCs w:val="26"/>
          <w:lang w:val="ro-RO"/>
        </w:rPr>
      </w:pPr>
      <w:r>
        <w:rPr>
          <w:rFonts w:ascii="Times New Roman" w:hAnsi="Times New Roman"/>
          <w:sz w:val="26"/>
          <w:szCs w:val="26"/>
          <w:lang w:val="ro-RO"/>
        </w:rPr>
        <w:t xml:space="preserve">Type of course: </w:t>
      </w:r>
      <w:r>
        <w:rPr>
          <w:rFonts w:ascii="Times New Roman" w:hAnsi="Times New Roman"/>
          <w:b/>
          <w:sz w:val="26"/>
          <w:szCs w:val="26"/>
          <w:lang w:val="ro-RO"/>
        </w:rPr>
        <w:t>Compulsory</w:t>
      </w:r>
      <w:r w:rsidR="0085747F" w:rsidRPr="00773F4B">
        <w:rPr>
          <w:rFonts w:ascii="Times New Roman" w:hAnsi="Times New Roman"/>
          <w:b/>
          <w:sz w:val="26"/>
          <w:szCs w:val="26"/>
          <w:lang w:val="ro-RO"/>
        </w:rPr>
        <w:t xml:space="preserve"> </w:t>
      </w:r>
    </w:p>
    <w:p w:rsidR="00283CFF" w:rsidRDefault="00283CFF" w:rsidP="00283CFF">
      <w:pPr>
        <w:pStyle w:val="ae"/>
        <w:tabs>
          <w:tab w:val="left" w:pos="9781"/>
        </w:tabs>
        <w:spacing w:line="360" w:lineRule="auto"/>
        <w:rPr>
          <w:rFonts w:ascii="Times New Roman" w:hAnsi="Times New Roman"/>
          <w:sz w:val="26"/>
          <w:szCs w:val="28"/>
          <w:lang w:val="ro-RO"/>
        </w:rPr>
      </w:pPr>
    </w:p>
    <w:p w:rsidR="00283CFF" w:rsidRDefault="00283CFF" w:rsidP="00283CFF">
      <w:pPr>
        <w:pStyle w:val="ae"/>
        <w:tabs>
          <w:tab w:val="left" w:pos="9781"/>
        </w:tabs>
        <w:spacing w:line="360" w:lineRule="auto"/>
        <w:rPr>
          <w:rFonts w:ascii="Times New Roman" w:hAnsi="Times New Roman"/>
          <w:sz w:val="26"/>
          <w:szCs w:val="28"/>
          <w:lang w:val="ro-RO"/>
        </w:rPr>
      </w:pPr>
    </w:p>
    <w:p w:rsidR="0085747F" w:rsidRPr="00773F4B" w:rsidRDefault="003A4223" w:rsidP="00741062">
      <w:pPr>
        <w:pStyle w:val="ae"/>
        <w:tabs>
          <w:tab w:val="left" w:pos="9781"/>
        </w:tabs>
        <w:spacing w:line="360" w:lineRule="auto"/>
        <w:jc w:val="center"/>
        <w:rPr>
          <w:rFonts w:ascii="Times New Roman" w:hAnsi="Times New Roman"/>
          <w:sz w:val="26"/>
          <w:lang w:val="ro-RO"/>
        </w:rPr>
      </w:pPr>
      <w:r>
        <w:rPr>
          <w:rFonts w:ascii="Times New Roman" w:hAnsi="Times New Roman"/>
          <w:sz w:val="26"/>
          <w:szCs w:val="28"/>
          <w:lang w:val="ro-RO"/>
        </w:rPr>
        <w:t>Chisina</w:t>
      </w:r>
      <w:r w:rsidR="0085747F" w:rsidRPr="00773F4B">
        <w:rPr>
          <w:rFonts w:ascii="Times New Roman" w:hAnsi="Times New Roman"/>
          <w:sz w:val="26"/>
          <w:szCs w:val="28"/>
          <w:lang w:val="ro-RO"/>
        </w:rPr>
        <w:t>u</w:t>
      </w:r>
      <w:r w:rsidR="007507E6">
        <w:rPr>
          <w:rFonts w:ascii="Times New Roman" w:hAnsi="Times New Roman"/>
          <w:sz w:val="26"/>
          <w:szCs w:val="28"/>
          <w:lang w:val="ro-RO"/>
        </w:rPr>
        <w:t>,</w:t>
      </w:r>
      <w:r w:rsidR="00F463C2">
        <w:rPr>
          <w:rFonts w:ascii="Times New Roman" w:hAnsi="Times New Roman"/>
          <w:sz w:val="26"/>
          <w:szCs w:val="28"/>
          <w:lang w:val="ro-RO"/>
        </w:rPr>
        <w:t xml:space="preserve"> </w:t>
      </w:r>
      <w:r w:rsidR="0085747F" w:rsidRPr="00773F4B">
        <w:rPr>
          <w:rFonts w:ascii="Times New Roman" w:hAnsi="Times New Roman"/>
          <w:sz w:val="26"/>
          <w:szCs w:val="28"/>
          <w:lang w:val="ro-RO"/>
        </w:rPr>
        <w:t xml:space="preserve"> 20</w:t>
      </w:r>
      <w:r w:rsidR="00395AD2">
        <w:rPr>
          <w:rFonts w:ascii="Times New Roman" w:hAnsi="Times New Roman"/>
          <w:sz w:val="26"/>
          <w:szCs w:val="28"/>
          <w:lang w:val="ro-RO"/>
        </w:rPr>
        <w:t>1</w:t>
      </w:r>
      <w:r w:rsidR="007507E6">
        <w:rPr>
          <w:rFonts w:ascii="Times New Roman" w:hAnsi="Times New Roman"/>
          <w:sz w:val="26"/>
          <w:szCs w:val="28"/>
          <w:lang w:val="ro-RO"/>
        </w:rPr>
        <w:t>7</w:t>
      </w:r>
    </w:p>
    <w:p w:rsidR="00C26954" w:rsidRPr="00741062" w:rsidRDefault="006223E2" w:rsidP="00741062">
      <w:pPr>
        <w:pStyle w:val="af4"/>
        <w:pageBreakBefore/>
        <w:widowControl w:val="0"/>
        <w:numPr>
          <w:ilvl w:val="0"/>
          <w:numId w:val="7"/>
        </w:numPr>
        <w:ind w:left="709" w:hanging="567"/>
        <w:jc w:val="both"/>
        <w:rPr>
          <w:b/>
          <w:lang w:val="ro-RO"/>
        </w:rPr>
      </w:pPr>
      <w:r w:rsidRPr="00741062">
        <w:rPr>
          <w:b/>
          <w:lang w:val="ro-RO"/>
        </w:rPr>
        <w:lastRenderedPageBreak/>
        <w:t>INTRODUCTION</w:t>
      </w:r>
    </w:p>
    <w:p w:rsidR="00435533" w:rsidRPr="00741062" w:rsidRDefault="002327A6" w:rsidP="00741062">
      <w:pPr>
        <w:widowControl w:val="0"/>
        <w:numPr>
          <w:ilvl w:val="0"/>
          <w:numId w:val="12"/>
        </w:numPr>
        <w:ind w:left="714" w:hanging="357"/>
        <w:jc w:val="both"/>
        <w:rPr>
          <w:color w:val="000000"/>
          <w:lang w:val="ro-RO"/>
        </w:rPr>
      </w:pPr>
      <w:r w:rsidRPr="00741062">
        <w:rPr>
          <w:color w:val="000000"/>
          <w:lang w:val="ro-RO"/>
        </w:rPr>
        <w:t>General presentation of the discipline: place and role of the discipline in the formation of the specific competences of the</w:t>
      </w:r>
      <w:r w:rsidR="005A031E" w:rsidRPr="00741062">
        <w:rPr>
          <w:lang w:val="en-US"/>
        </w:rPr>
        <w:t xml:space="preserve"> </w:t>
      </w:r>
      <w:r w:rsidR="005A031E" w:rsidRPr="00741062">
        <w:rPr>
          <w:color w:val="000000"/>
          <w:lang w:val="ro-RO"/>
        </w:rPr>
        <w:t xml:space="preserve">professional </w:t>
      </w:r>
      <w:r w:rsidRPr="00741062">
        <w:rPr>
          <w:color w:val="000000"/>
          <w:lang w:val="ro-RO"/>
        </w:rPr>
        <w:t>/ specialty training program</w:t>
      </w:r>
    </w:p>
    <w:p w:rsidR="00C26954" w:rsidRPr="00741062" w:rsidRDefault="00435533" w:rsidP="00741062">
      <w:pPr>
        <w:widowControl w:val="0"/>
        <w:ind w:left="714"/>
        <w:jc w:val="both"/>
        <w:rPr>
          <w:color w:val="000000"/>
          <w:lang w:val="ro-RO"/>
        </w:rPr>
      </w:pPr>
      <w:r w:rsidRPr="00741062">
        <w:rPr>
          <w:lang w:val="ro-RO"/>
        </w:rPr>
        <w:t>The study of hematology, one of the branches of internal medicine, is of great importance in training doctors of different specialties. It should be mentioned that patients with diseases of the hematopoietic system first consult family doctors, internists, surgeons, dentists, etc. The right diagnosis and early detection of hematologic pathologies depend on the level of knowledge of this field of medicine in doctors of various specialties. Acute emergency situations often develop in diseases of the hematopoietic system. Knowledge of methods of providing emergency assistance will contribute to providing life-saving  treatment of patients. Learning of elements of proper clinical examination of patients with diseases of hematopoietic system is important.</w:t>
      </w:r>
    </w:p>
    <w:p w:rsidR="00435533" w:rsidRPr="00741062" w:rsidRDefault="00AC69E8" w:rsidP="00741062">
      <w:pPr>
        <w:widowControl w:val="0"/>
        <w:ind w:left="709"/>
        <w:jc w:val="both"/>
        <w:rPr>
          <w:color w:val="000000"/>
          <w:lang w:val="ro-RO"/>
        </w:rPr>
      </w:pPr>
      <w:r w:rsidRPr="00741062">
        <w:rPr>
          <w:color w:val="000000"/>
          <w:lang w:val="ro-RO"/>
        </w:rPr>
        <w:t>Mission of the curriculum (aim) in professional</w:t>
      </w:r>
      <w:r w:rsidR="00435533" w:rsidRPr="00741062">
        <w:rPr>
          <w:color w:val="000000"/>
          <w:lang w:val="ro-RO"/>
        </w:rPr>
        <w:t xml:space="preserve"> training </w:t>
      </w:r>
    </w:p>
    <w:p w:rsidR="00C26954" w:rsidRPr="00741062" w:rsidRDefault="00435533" w:rsidP="00741062">
      <w:pPr>
        <w:widowControl w:val="0"/>
        <w:ind w:left="709"/>
        <w:jc w:val="both"/>
        <w:rPr>
          <w:lang w:val="ro-RO"/>
        </w:rPr>
      </w:pPr>
      <w:r w:rsidRPr="00741062">
        <w:rPr>
          <w:lang w:val="ro-RO"/>
        </w:rPr>
        <w:t>The study of etiology, pathogenesis, clinical manifestations, methods of instrumental and laboratory investigation of the patient for the diagnosis of diseases of the hematopoietic system, learning the general principles of treatment and prophylaxis of these diseases.</w:t>
      </w:r>
    </w:p>
    <w:p w:rsidR="00C26954" w:rsidRPr="00741062" w:rsidRDefault="001C2AB2" w:rsidP="00741062">
      <w:pPr>
        <w:widowControl w:val="0"/>
        <w:numPr>
          <w:ilvl w:val="0"/>
          <w:numId w:val="12"/>
        </w:numPr>
        <w:ind w:left="714" w:hanging="357"/>
        <w:jc w:val="both"/>
        <w:rPr>
          <w:b/>
          <w:lang w:val="ro-RO"/>
        </w:rPr>
      </w:pPr>
      <w:r w:rsidRPr="00741062">
        <w:rPr>
          <w:color w:val="000000"/>
          <w:lang w:val="ro-RO"/>
        </w:rPr>
        <w:t>Language (s) of the course</w:t>
      </w:r>
      <w:r w:rsidR="00773F4B" w:rsidRPr="00741062">
        <w:rPr>
          <w:color w:val="000000"/>
          <w:lang w:val="ro-RO"/>
        </w:rPr>
        <w:t>:</w:t>
      </w:r>
      <w:r w:rsidR="00C26954" w:rsidRPr="00741062">
        <w:rPr>
          <w:color w:val="000000"/>
          <w:lang w:val="ro-RO"/>
        </w:rPr>
        <w:t xml:space="preserve">  </w:t>
      </w:r>
      <w:r w:rsidR="00435533" w:rsidRPr="00741062">
        <w:rPr>
          <w:color w:val="000000"/>
          <w:lang w:val="ro-RO"/>
        </w:rPr>
        <w:t>English</w:t>
      </w:r>
      <w:r w:rsidR="00C26954" w:rsidRPr="00741062">
        <w:rPr>
          <w:lang w:val="ro-RO"/>
        </w:rPr>
        <w:t>;</w:t>
      </w:r>
    </w:p>
    <w:p w:rsidR="00C26954" w:rsidRPr="00741062" w:rsidRDefault="001C2AB2" w:rsidP="00741062">
      <w:pPr>
        <w:widowControl w:val="0"/>
        <w:numPr>
          <w:ilvl w:val="0"/>
          <w:numId w:val="12"/>
        </w:numPr>
        <w:ind w:left="714" w:hanging="357"/>
        <w:jc w:val="both"/>
        <w:rPr>
          <w:color w:val="000000"/>
          <w:lang w:val="ro-RO"/>
        </w:rPr>
      </w:pPr>
      <w:r w:rsidRPr="00741062">
        <w:rPr>
          <w:color w:val="000000"/>
          <w:lang w:val="ro-RO"/>
        </w:rPr>
        <w:t xml:space="preserve">Beneficiaries: students of the </w:t>
      </w:r>
      <w:r w:rsidR="00435533" w:rsidRPr="00741062">
        <w:rPr>
          <w:color w:val="000000"/>
          <w:lang w:val="ro-RO"/>
        </w:rPr>
        <w:t xml:space="preserve"> IV-th</w:t>
      </w:r>
      <w:r w:rsidRPr="00741062">
        <w:rPr>
          <w:color w:val="000000"/>
          <w:lang w:val="ro-RO"/>
        </w:rPr>
        <w:t xml:space="preserve"> year, facul</w:t>
      </w:r>
      <w:r w:rsidR="00773F4B" w:rsidRPr="00741062">
        <w:rPr>
          <w:color w:val="000000"/>
          <w:lang w:val="ro-RO"/>
        </w:rPr>
        <w:t>t</w:t>
      </w:r>
      <w:r w:rsidRPr="00741062">
        <w:rPr>
          <w:color w:val="000000"/>
          <w:lang w:val="ro-RO"/>
        </w:rPr>
        <w:t>y</w:t>
      </w:r>
      <w:r w:rsidR="00773F4B" w:rsidRPr="00741062">
        <w:rPr>
          <w:color w:val="000000"/>
          <w:lang w:val="ro-RO"/>
        </w:rPr>
        <w:t xml:space="preserve"> </w:t>
      </w:r>
      <w:r w:rsidR="00435533" w:rsidRPr="00741062">
        <w:rPr>
          <w:color w:val="000000"/>
          <w:lang w:val="ro-RO"/>
        </w:rPr>
        <w:t>of Medicine II</w:t>
      </w:r>
      <w:r w:rsidR="00773F4B" w:rsidRPr="00741062">
        <w:rPr>
          <w:color w:val="000000"/>
          <w:lang w:val="ro-RO"/>
        </w:rPr>
        <w:t>.</w:t>
      </w:r>
    </w:p>
    <w:p w:rsidR="00470B42" w:rsidRPr="00741062" w:rsidRDefault="00470B42" w:rsidP="00741062">
      <w:pPr>
        <w:widowControl w:val="0"/>
        <w:jc w:val="both"/>
        <w:rPr>
          <w:color w:val="000000"/>
          <w:lang w:val="ro-RO"/>
        </w:rPr>
      </w:pPr>
    </w:p>
    <w:p w:rsidR="00773F4B" w:rsidRPr="00741062" w:rsidRDefault="00D94825" w:rsidP="00741062">
      <w:pPr>
        <w:pStyle w:val="af4"/>
        <w:widowControl w:val="0"/>
        <w:numPr>
          <w:ilvl w:val="0"/>
          <w:numId w:val="7"/>
        </w:numPr>
        <w:ind w:left="709" w:hanging="567"/>
        <w:contextualSpacing w:val="0"/>
        <w:jc w:val="both"/>
        <w:rPr>
          <w:b/>
          <w:lang w:val="ro-RO"/>
        </w:rPr>
      </w:pPr>
      <w:r w:rsidRPr="00741062">
        <w:rPr>
          <w:b/>
          <w:lang w:val="ro-RO"/>
        </w:rPr>
        <w:t>MANAGEMENT OF THE DISCIPLINE</w:t>
      </w:r>
    </w:p>
    <w:tbl>
      <w:tblPr>
        <w:tblStyle w:val="ab"/>
        <w:tblW w:w="9922" w:type="dxa"/>
        <w:tblInd w:w="392" w:type="dxa"/>
        <w:tblLook w:val="04A0" w:firstRow="1" w:lastRow="0" w:firstColumn="1" w:lastColumn="0" w:noHBand="0" w:noVBand="1"/>
      </w:tblPr>
      <w:tblGrid>
        <w:gridCol w:w="2266"/>
        <w:gridCol w:w="1561"/>
        <w:gridCol w:w="3824"/>
        <w:gridCol w:w="2271"/>
      </w:tblGrid>
      <w:tr w:rsidR="00773F4B" w:rsidRPr="00741062" w:rsidTr="0031370B">
        <w:tc>
          <w:tcPr>
            <w:tcW w:w="3827" w:type="dxa"/>
            <w:gridSpan w:val="2"/>
            <w:tcBorders>
              <w:top w:val="double" w:sz="4" w:space="0" w:color="auto"/>
              <w:left w:val="double" w:sz="4" w:space="0" w:color="auto"/>
            </w:tcBorders>
          </w:tcPr>
          <w:p w:rsidR="00773F4B" w:rsidRPr="00741062" w:rsidRDefault="00D94825" w:rsidP="00741062">
            <w:pPr>
              <w:pStyle w:val="ae"/>
              <w:tabs>
                <w:tab w:val="left" w:pos="9781"/>
              </w:tabs>
              <w:jc w:val="both"/>
              <w:rPr>
                <w:rFonts w:ascii="Times New Roman" w:hAnsi="Times New Roman"/>
                <w:sz w:val="24"/>
                <w:szCs w:val="24"/>
                <w:lang w:val="ro-RO"/>
              </w:rPr>
            </w:pPr>
            <w:r w:rsidRPr="00741062">
              <w:rPr>
                <w:rFonts w:ascii="Times New Roman" w:hAnsi="Times New Roman"/>
                <w:sz w:val="24"/>
                <w:szCs w:val="24"/>
                <w:lang w:val="ro-RO"/>
              </w:rPr>
              <w:t>Code of discipline</w:t>
            </w:r>
          </w:p>
        </w:tc>
        <w:tc>
          <w:tcPr>
            <w:tcW w:w="6095" w:type="dxa"/>
            <w:gridSpan w:val="2"/>
            <w:tcBorders>
              <w:top w:val="double" w:sz="4" w:space="0" w:color="auto"/>
              <w:right w:val="double" w:sz="4" w:space="0" w:color="auto"/>
            </w:tcBorders>
            <w:vAlign w:val="center"/>
          </w:tcPr>
          <w:p w:rsidR="00773F4B" w:rsidRPr="00741062" w:rsidRDefault="00741062" w:rsidP="00741062">
            <w:pPr>
              <w:pStyle w:val="ae"/>
              <w:tabs>
                <w:tab w:val="left" w:pos="9781"/>
              </w:tabs>
              <w:jc w:val="both"/>
              <w:rPr>
                <w:rFonts w:ascii="Times New Roman" w:hAnsi="Times New Roman"/>
                <w:b/>
                <w:sz w:val="24"/>
                <w:szCs w:val="24"/>
                <w:lang w:val="ro-RO"/>
              </w:rPr>
            </w:pPr>
            <w:r w:rsidRPr="00741062">
              <w:rPr>
                <w:rFonts w:ascii="Times New Roman" w:hAnsi="Times New Roman"/>
                <w:b/>
                <w:caps/>
                <w:sz w:val="24"/>
                <w:szCs w:val="24"/>
                <w:lang w:val="ro-RO"/>
              </w:rPr>
              <w:t>S.08.O.069</w:t>
            </w:r>
          </w:p>
        </w:tc>
      </w:tr>
      <w:tr w:rsidR="00773F4B" w:rsidRPr="00741062" w:rsidTr="0031370B">
        <w:tc>
          <w:tcPr>
            <w:tcW w:w="3827" w:type="dxa"/>
            <w:gridSpan w:val="2"/>
            <w:tcBorders>
              <w:left w:val="double" w:sz="4" w:space="0" w:color="auto"/>
            </w:tcBorders>
          </w:tcPr>
          <w:p w:rsidR="00773F4B" w:rsidRPr="00741062" w:rsidRDefault="00D439AC" w:rsidP="00741062">
            <w:pPr>
              <w:pStyle w:val="ae"/>
              <w:tabs>
                <w:tab w:val="left" w:pos="9781"/>
              </w:tabs>
              <w:jc w:val="both"/>
              <w:rPr>
                <w:rFonts w:ascii="Times New Roman" w:hAnsi="Times New Roman"/>
                <w:sz w:val="24"/>
                <w:szCs w:val="24"/>
                <w:lang w:val="ro-RO"/>
              </w:rPr>
            </w:pPr>
            <w:r w:rsidRPr="00741062">
              <w:rPr>
                <w:rFonts w:ascii="Times New Roman" w:hAnsi="Times New Roman"/>
                <w:sz w:val="24"/>
                <w:szCs w:val="24"/>
                <w:lang w:val="ro-RO"/>
              </w:rPr>
              <w:t>Name of the discipline</w:t>
            </w:r>
          </w:p>
        </w:tc>
        <w:tc>
          <w:tcPr>
            <w:tcW w:w="6095" w:type="dxa"/>
            <w:gridSpan w:val="2"/>
            <w:tcBorders>
              <w:right w:val="double" w:sz="4" w:space="0" w:color="auto"/>
            </w:tcBorders>
            <w:vAlign w:val="center"/>
          </w:tcPr>
          <w:p w:rsidR="00773F4B" w:rsidRPr="00741062" w:rsidRDefault="00435533" w:rsidP="00741062">
            <w:pPr>
              <w:pStyle w:val="ae"/>
              <w:tabs>
                <w:tab w:val="left" w:pos="9781"/>
              </w:tabs>
              <w:jc w:val="both"/>
              <w:rPr>
                <w:rFonts w:ascii="Times New Roman" w:hAnsi="Times New Roman"/>
                <w:b/>
                <w:sz w:val="24"/>
                <w:szCs w:val="24"/>
                <w:lang w:val="ro-RO"/>
              </w:rPr>
            </w:pPr>
            <w:r w:rsidRPr="00741062">
              <w:rPr>
                <w:rFonts w:ascii="Times New Roman" w:hAnsi="Times New Roman"/>
                <w:b/>
                <w:sz w:val="24"/>
                <w:szCs w:val="24"/>
                <w:lang w:val="ro-RO"/>
              </w:rPr>
              <w:t>Hematology</w:t>
            </w:r>
          </w:p>
        </w:tc>
      </w:tr>
      <w:tr w:rsidR="00773F4B" w:rsidRPr="00741062" w:rsidTr="0031370B">
        <w:tc>
          <w:tcPr>
            <w:tcW w:w="3827" w:type="dxa"/>
            <w:gridSpan w:val="2"/>
            <w:tcBorders>
              <w:left w:val="double" w:sz="4" w:space="0" w:color="auto"/>
              <w:bottom w:val="double" w:sz="4" w:space="0" w:color="auto"/>
            </w:tcBorders>
          </w:tcPr>
          <w:p w:rsidR="00773F4B" w:rsidRPr="00741062" w:rsidRDefault="004928C2" w:rsidP="00741062">
            <w:pPr>
              <w:pStyle w:val="ae"/>
              <w:tabs>
                <w:tab w:val="left" w:pos="9781"/>
              </w:tabs>
              <w:jc w:val="both"/>
              <w:rPr>
                <w:rFonts w:ascii="Times New Roman" w:hAnsi="Times New Roman"/>
                <w:sz w:val="24"/>
                <w:szCs w:val="24"/>
                <w:lang w:val="ro-RO"/>
              </w:rPr>
            </w:pPr>
            <w:r w:rsidRPr="00741062">
              <w:rPr>
                <w:rFonts w:ascii="Times New Roman" w:hAnsi="Times New Roman"/>
                <w:sz w:val="24"/>
                <w:szCs w:val="24"/>
                <w:lang w:val="ro-RO"/>
              </w:rPr>
              <w:t>Person(s) in charge of the discipline</w:t>
            </w:r>
          </w:p>
        </w:tc>
        <w:tc>
          <w:tcPr>
            <w:tcW w:w="6095" w:type="dxa"/>
            <w:gridSpan w:val="2"/>
            <w:tcBorders>
              <w:bottom w:val="double" w:sz="4" w:space="0" w:color="auto"/>
              <w:right w:val="double" w:sz="4" w:space="0" w:color="auto"/>
            </w:tcBorders>
            <w:vAlign w:val="center"/>
          </w:tcPr>
          <w:p w:rsidR="00773F4B" w:rsidRPr="00741062" w:rsidRDefault="00435533" w:rsidP="00741062">
            <w:pPr>
              <w:pStyle w:val="ae"/>
              <w:tabs>
                <w:tab w:val="left" w:pos="9781"/>
              </w:tabs>
              <w:jc w:val="both"/>
              <w:rPr>
                <w:rFonts w:ascii="Times New Roman" w:hAnsi="Times New Roman"/>
                <w:b/>
                <w:sz w:val="24"/>
                <w:szCs w:val="24"/>
                <w:lang w:val="ro-RO"/>
              </w:rPr>
            </w:pPr>
            <w:r w:rsidRPr="00741062">
              <w:rPr>
                <w:rFonts w:ascii="Times New Roman" w:hAnsi="Times New Roman"/>
                <w:b/>
                <w:bCs/>
                <w:sz w:val="24"/>
                <w:szCs w:val="24"/>
                <w:lang w:val="ro-RO"/>
              </w:rPr>
              <w:t>Maria Robu, PhD, associate professor</w:t>
            </w:r>
          </w:p>
        </w:tc>
      </w:tr>
      <w:tr w:rsidR="00B4532C" w:rsidRPr="00741062" w:rsidTr="0031370B">
        <w:tc>
          <w:tcPr>
            <w:tcW w:w="2266" w:type="dxa"/>
            <w:tcBorders>
              <w:top w:val="double" w:sz="4" w:space="0" w:color="auto"/>
              <w:left w:val="double" w:sz="4" w:space="0" w:color="auto"/>
              <w:bottom w:val="double" w:sz="4" w:space="0" w:color="auto"/>
            </w:tcBorders>
          </w:tcPr>
          <w:p w:rsidR="00B4532C" w:rsidRPr="00741062" w:rsidRDefault="004928C2" w:rsidP="00741062">
            <w:pPr>
              <w:pStyle w:val="ae"/>
              <w:tabs>
                <w:tab w:val="left" w:pos="9781"/>
              </w:tabs>
              <w:jc w:val="both"/>
              <w:rPr>
                <w:rFonts w:ascii="Times New Roman" w:hAnsi="Times New Roman"/>
                <w:sz w:val="24"/>
                <w:szCs w:val="24"/>
                <w:lang w:val="ro-RO"/>
              </w:rPr>
            </w:pPr>
            <w:r w:rsidRPr="00741062">
              <w:rPr>
                <w:rFonts w:ascii="Times New Roman" w:hAnsi="Times New Roman"/>
                <w:sz w:val="24"/>
                <w:szCs w:val="24"/>
                <w:lang w:val="ro-RO"/>
              </w:rPr>
              <w:t>Year</w:t>
            </w:r>
            <w:r w:rsidR="00B4532C" w:rsidRPr="00741062">
              <w:rPr>
                <w:rFonts w:ascii="Times New Roman" w:hAnsi="Times New Roman"/>
                <w:sz w:val="24"/>
                <w:szCs w:val="24"/>
                <w:lang w:val="ro-RO"/>
              </w:rPr>
              <w:t xml:space="preserve"> </w:t>
            </w:r>
          </w:p>
        </w:tc>
        <w:tc>
          <w:tcPr>
            <w:tcW w:w="1561" w:type="dxa"/>
            <w:tcBorders>
              <w:top w:val="double" w:sz="4" w:space="0" w:color="auto"/>
              <w:bottom w:val="double" w:sz="4" w:space="0" w:color="auto"/>
            </w:tcBorders>
            <w:vAlign w:val="center"/>
          </w:tcPr>
          <w:p w:rsidR="00B4532C" w:rsidRPr="00741062" w:rsidRDefault="00435533" w:rsidP="00741062">
            <w:pPr>
              <w:pStyle w:val="ae"/>
              <w:tabs>
                <w:tab w:val="left" w:pos="9781"/>
              </w:tabs>
              <w:jc w:val="both"/>
              <w:rPr>
                <w:rFonts w:ascii="Times New Roman" w:hAnsi="Times New Roman"/>
                <w:b/>
                <w:sz w:val="24"/>
                <w:szCs w:val="24"/>
                <w:lang w:val="ro-RO"/>
              </w:rPr>
            </w:pPr>
            <w:r w:rsidRPr="00741062">
              <w:rPr>
                <w:rFonts w:ascii="Times New Roman" w:hAnsi="Times New Roman"/>
                <w:b/>
                <w:sz w:val="24"/>
                <w:szCs w:val="24"/>
                <w:lang w:val="ro-RO"/>
              </w:rPr>
              <w:t>IV</w:t>
            </w:r>
          </w:p>
        </w:tc>
        <w:tc>
          <w:tcPr>
            <w:tcW w:w="3824" w:type="dxa"/>
            <w:tcBorders>
              <w:top w:val="double" w:sz="4" w:space="0" w:color="auto"/>
              <w:bottom w:val="double" w:sz="4" w:space="0" w:color="auto"/>
            </w:tcBorders>
          </w:tcPr>
          <w:p w:rsidR="00B4532C" w:rsidRPr="00741062" w:rsidRDefault="00B4532C" w:rsidP="00741062">
            <w:pPr>
              <w:pStyle w:val="ae"/>
              <w:tabs>
                <w:tab w:val="left" w:pos="9781"/>
              </w:tabs>
              <w:jc w:val="both"/>
              <w:rPr>
                <w:rFonts w:ascii="Times New Roman" w:hAnsi="Times New Roman"/>
                <w:sz w:val="24"/>
                <w:szCs w:val="24"/>
                <w:lang w:val="ro-RO"/>
              </w:rPr>
            </w:pPr>
            <w:r w:rsidRPr="00741062">
              <w:rPr>
                <w:rFonts w:ascii="Times New Roman" w:hAnsi="Times New Roman"/>
                <w:sz w:val="24"/>
                <w:szCs w:val="24"/>
                <w:lang w:val="ro-RO"/>
              </w:rPr>
              <w:t>Semest</w:t>
            </w:r>
            <w:r w:rsidR="004928C2" w:rsidRPr="00741062">
              <w:rPr>
                <w:rFonts w:ascii="Times New Roman" w:hAnsi="Times New Roman"/>
                <w:sz w:val="24"/>
                <w:szCs w:val="24"/>
                <w:lang w:val="ro-RO"/>
              </w:rPr>
              <w:t>er</w:t>
            </w:r>
            <w:r w:rsidR="0031370B" w:rsidRPr="00741062">
              <w:rPr>
                <w:rFonts w:ascii="Times New Roman" w:hAnsi="Times New Roman"/>
                <w:sz w:val="24"/>
                <w:szCs w:val="24"/>
                <w:lang w:val="ro-RO"/>
              </w:rPr>
              <w:t>/Semest</w:t>
            </w:r>
            <w:r w:rsidR="004928C2" w:rsidRPr="00741062">
              <w:rPr>
                <w:rFonts w:ascii="Times New Roman" w:hAnsi="Times New Roman"/>
                <w:sz w:val="24"/>
                <w:szCs w:val="24"/>
                <w:lang w:val="ro-RO"/>
              </w:rPr>
              <w:t>ers</w:t>
            </w:r>
          </w:p>
        </w:tc>
        <w:tc>
          <w:tcPr>
            <w:tcW w:w="2271" w:type="dxa"/>
            <w:tcBorders>
              <w:top w:val="double" w:sz="4" w:space="0" w:color="auto"/>
              <w:bottom w:val="double" w:sz="4" w:space="0" w:color="auto"/>
              <w:right w:val="double" w:sz="4" w:space="0" w:color="auto"/>
            </w:tcBorders>
            <w:vAlign w:val="center"/>
          </w:tcPr>
          <w:p w:rsidR="00B4532C" w:rsidRPr="00741062" w:rsidRDefault="00435533" w:rsidP="00741062">
            <w:pPr>
              <w:pStyle w:val="ae"/>
              <w:tabs>
                <w:tab w:val="left" w:pos="9781"/>
              </w:tabs>
              <w:jc w:val="both"/>
              <w:rPr>
                <w:rFonts w:ascii="Times New Roman" w:hAnsi="Times New Roman"/>
                <w:b/>
                <w:sz w:val="24"/>
                <w:szCs w:val="24"/>
                <w:lang w:val="ro-RO"/>
              </w:rPr>
            </w:pPr>
            <w:r w:rsidRPr="00741062">
              <w:rPr>
                <w:rFonts w:ascii="Times New Roman" w:hAnsi="Times New Roman"/>
                <w:b/>
                <w:sz w:val="24"/>
                <w:szCs w:val="24"/>
                <w:lang w:val="ro-RO"/>
              </w:rPr>
              <w:t>VII - VIII</w:t>
            </w:r>
          </w:p>
        </w:tc>
      </w:tr>
      <w:tr w:rsidR="00B4532C" w:rsidRPr="00741062" w:rsidTr="0031370B">
        <w:tc>
          <w:tcPr>
            <w:tcW w:w="7651" w:type="dxa"/>
            <w:gridSpan w:val="3"/>
            <w:tcBorders>
              <w:top w:val="double" w:sz="4" w:space="0" w:color="auto"/>
              <w:left w:val="double" w:sz="4" w:space="0" w:color="auto"/>
            </w:tcBorders>
            <w:vAlign w:val="center"/>
          </w:tcPr>
          <w:p w:rsidR="00B4532C" w:rsidRPr="00741062" w:rsidRDefault="00F74E8A" w:rsidP="00741062">
            <w:pPr>
              <w:pStyle w:val="ae"/>
              <w:tabs>
                <w:tab w:val="left" w:pos="9781"/>
              </w:tabs>
              <w:jc w:val="both"/>
              <w:rPr>
                <w:rFonts w:ascii="Times New Roman" w:hAnsi="Times New Roman"/>
                <w:sz w:val="24"/>
                <w:szCs w:val="24"/>
                <w:lang w:val="ro-RO"/>
              </w:rPr>
            </w:pPr>
            <w:r w:rsidRPr="00741062">
              <w:rPr>
                <w:rFonts w:ascii="Times New Roman" w:hAnsi="Times New Roman"/>
                <w:sz w:val="24"/>
                <w:szCs w:val="24"/>
                <w:lang w:val="ro-RO"/>
              </w:rPr>
              <w:t>Total number of hours, including</w:t>
            </w:r>
            <w:r w:rsidR="00B4532C" w:rsidRPr="00741062">
              <w:rPr>
                <w:rFonts w:ascii="Times New Roman" w:hAnsi="Times New Roman"/>
                <w:sz w:val="24"/>
                <w:szCs w:val="24"/>
                <w:lang w:val="ro-RO"/>
              </w:rPr>
              <w:t>:</w:t>
            </w:r>
          </w:p>
        </w:tc>
        <w:tc>
          <w:tcPr>
            <w:tcW w:w="2271" w:type="dxa"/>
            <w:tcBorders>
              <w:top w:val="double" w:sz="4" w:space="0" w:color="auto"/>
              <w:right w:val="double" w:sz="4" w:space="0" w:color="auto"/>
            </w:tcBorders>
            <w:vAlign w:val="center"/>
          </w:tcPr>
          <w:p w:rsidR="00B4532C" w:rsidRPr="00741062" w:rsidRDefault="00435533" w:rsidP="00741062">
            <w:pPr>
              <w:pStyle w:val="ae"/>
              <w:tabs>
                <w:tab w:val="left" w:pos="9781"/>
              </w:tabs>
              <w:jc w:val="both"/>
              <w:rPr>
                <w:rFonts w:ascii="Times New Roman" w:hAnsi="Times New Roman"/>
                <w:b/>
                <w:sz w:val="24"/>
                <w:szCs w:val="24"/>
                <w:lang w:val="ro-RO"/>
              </w:rPr>
            </w:pPr>
            <w:r w:rsidRPr="00741062">
              <w:rPr>
                <w:rFonts w:ascii="Times New Roman" w:hAnsi="Times New Roman"/>
                <w:b/>
                <w:sz w:val="24"/>
                <w:szCs w:val="24"/>
                <w:lang w:val="ro-RO"/>
              </w:rPr>
              <w:t>90</w:t>
            </w:r>
          </w:p>
        </w:tc>
      </w:tr>
      <w:tr w:rsidR="00B4532C" w:rsidRPr="00741062" w:rsidTr="0031370B">
        <w:tc>
          <w:tcPr>
            <w:tcW w:w="2266" w:type="dxa"/>
            <w:tcBorders>
              <w:left w:val="double" w:sz="4" w:space="0" w:color="auto"/>
            </w:tcBorders>
            <w:vAlign w:val="center"/>
          </w:tcPr>
          <w:p w:rsidR="00B4532C" w:rsidRPr="00741062" w:rsidRDefault="00F74E8A" w:rsidP="00741062">
            <w:pPr>
              <w:pStyle w:val="ae"/>
              <w:tabs>
                <w:tab w:val="left" w:pos="9781"/>
              </w:tabs>
              <w:jc w:val="both"/>
              <w:rPr>
                <w:rFonts w:ascii="Times New Roman" w:hAnsi="Times New Roman"/>
                <w:sz w:val="24"/>
                <w:szCs w:val="24"/>
                <w:lang w:val="ro-RO"/>
              </w:rPr>
            </w:pPr>
            <w:r w:rsidRPr="00741062">
              <w:rPr>
                <w:rFonts w:ascii="Times New Roman" w:hAnsi="Times New Roman"/>
                <w:sz w:val="24"/>
                <w:szCs w:val="24"/>
                <w:lang w:val="ro-RO"/>
              </w:rPr>
              <w:t>Lectures</w:t>
            </w:r>
          </w:p>
        </w:tc>
        <w:tc>
          <w:tcPr>
            <w:tcW w:w="1561" w:type="dxa"/>
            <w:vAlign w:val="center"/>
          </w:tcPr>
          <w:p w:rsidR="00B4532C" w:rsidRPr="00741062" w:rsidRDefault="00435533" w:rsidP="00741062">
            <w:pPr>
              <w:pStyle w:val="ae"/>
              <w:tabs>
                <w:tab w:val="left" w:pos="9781"/>
              </w:tabs>
              <w:jc w:val="both"/>
              <w:rPr>
                <w:rFonts w:ascii="Times New Roman" w:hAnsi="Times New Roman"/>
                <w:b/>
                <w:sz w:val="24"/>
                <w:szCs w:val="24"/>
                <w:lang w:val="ro-RO"/>
              </w:rPr>
            </w:pPr>
            <w:r w:rsidRPr="00741062">
              <w:rPr>
                <w:rFonts w:ascii="Times New Roman" w:hAnsi="Times New Roman"/>
                <w:b/>
                <w:sz w:val="24"/>
                <w:szCs w:val="24"/>
                <w:lang w:val="ro-RO"/>
              </w:rPr>
              <w:t>20</w:t>
            </w:r>
          </w:p>
        </w:tc>
        <w:tc>
          <w:tcPr>
            <w:tcW w:w="3824" w:type="dxa"/>
            <w:vAlign w:val="center"/>
          </w:tcPr>
          <w:p w:rsidR="00B4532C" w:rsidRPr="00741062" w:rsidRDefault="00F74E8A" w:rsidP="00741062">
            <w:pPr>
              <w:pStyle w:val="ae"/>
              <w:tabs>
                <w:tab w:val="left" w:pos="9781"/>
              </w:tabs>
              <w:jc w:val="both"/>
              <w:rPr>
                <w:rFonts w:ascii="Times New Roman" w:hAnsi="Times New Roman"/>
                <w:sz w:val="24"/>
                <w:szCs w:val="24"/>
                <w:lang w:val="ro-RO"/>
              </w:rPr>
            </w:pPr>
            <w:r w:rsidRPr="00741062">
              <w:rPr>
                <w:rFonts w:ascii="Times New Roman" w:hAnsi="Times New Roman"/>
                <w:sz w:val="24"/>
                <w:szCs w:val="24"/>
                <w:lang w:val="ro-RO"/>
              </w:rPr>
              <w:t>Practical</w:t>
            </w:r>
          </w:p>
        </w:tc>
        <w:tc>
          <w:tcPr>
            <w:tcW w:w="2271" w:type="dxa"/>
            <w:tcBorders>
              <w:right w:val="double" w:sz="4" w:space="0" w:color="auto"/>
            </w:tcBorders>
            <w:vAlign w:val="center"/>
          </w:tcPr>
          <w:p w:rsidR="00B4532C" w:rsidRPr="00741062" w:rsidRDefault="00435533" w:rsidP="00741062">
            <w:pPr>
              <w:pStyle w:val="ae"/>
              <w:tabs>
                <w:tab w:val="left" w:pos="9781"/>
              </w:tabs>
              <w:jc w:val="both"/>
              <w:rPr>
                <w:rFonts w:ascii="Times New Roman" w:hAnsi="Times New Roman"/>
                <w:b/>
                <w:sz w:val="24"/>
                <w:szCs w:val="24"/>
                <w:lang w:val="ro-RO"/>
              </w:rPr>
            </w:pPr>
            <w:r w:rsidRPr="00741062">
              <w:rPr>
                <w:rFonts w:ascii="Times New Roman" w:hAnsi="Times New Roman"/>
                <w:b/>
                <w:sz w:val="24"/>
                <w:szCs w:val="24"/>
                <w:lang w:val="ro-RO"/>
              </w:rPr>
              <w:t>25</w:t>
            </w:r>
          </w:p>
        </w:tc>
      </w:tr>
      <w:tr w:rsidR="00B4532C" w:rsidRPr="00741062" w:rsidTr="0031370B">
        <w:tc>
          <w:tcPr>
            <w:tcW w:w="2266" w:type="dxa"/>
            <w:tcBorders>
              <w:left w:val="double" w:sz="4" w:space="0" w:color="auto"/>
              <w:bottom w:val="double" w:sz="4" w:space="0" w:color="auto"/>
            </w:tcBorders>
            <w:vAlign w:val="center"/>
          </w:tcPr>
          <w:p w:rsidR="00B4532C" w:rsidRPr="00741062" w:rsidRDefault="00B4532C" w:rsidP="00741062">
            <w:pPr>
              <w:pStyle w:val="ae"/>
              <w:tabs>
                <w:tab w:val="left" w:pos="9781"/>
              </w:tabs>
              <w:jc w:val="both"/>
              <w:rPr>
                <w:rFonts w:ascii="Times New Roman" w:hAnsi="Times New Roman"/>
                <w:sz w:val="24"/>
                <w:szCs w:val="24"/>
                <w:lang w:val="ro-RO"/>
              </w:rPr>
            </w:pPr>
            <w:r w:rsidRPr="00741062">
              <w:rPr>
                <w:rFonts w:ascii="Times New Roman" w:hAnsi="Times New Roman"/>
                <w:sz w:val="24"/>
                <w:szCs w:val="24"/>
                <w:lang w:val="ro-RO"/>
              </w:rPr>
              <w:t>Seminar</w:t>
            </w:r>
            <w:r w:rsidR="00F74E8A" w:rsidRPr="00741062">
              <w:rPr>
                <w:rFonts w:ascii="Times New Roman" w:hAnsi="Times New Roman"/>
                <w:sz w:val="24"/>
                <w:szCs w:val="24"/>
                <w:lang w:val="ro-RO"/>
              </w:rPr>
              <w:t>s</w:t>
            </w:r>
          </w:p>
        </w:tc>
        <w:tc>
          <w:tcPr>
            <w:tcW w:w="1561" w:type="dxa"/>
            <w:tcBorders>
              <w:bottom w:val="double" w:sz="4" w:space="0" w:color="auto"/>
            </w:tcBorders>
          </w:tcPr>
          <w:p w:rsidR="00B4532C" w:rsidRPr="00741062" w:rsidRDefault="00435533" w:rsidP="00741062">
            <w:pPr>
              <w:pStyle w:val="ae"/>
              <w:tabs>
                <w:tab w:val="left" w:pos="9781"/>
              </w:tabs>
              <w:jc w:val="both"/>
              <w:rPr>
                <w:rFonts w:ascii="Times New Roman" w:hAnsi="Times New Roman"/>
                <w:b/>
                <w:sz w:val="24"/>
                <w:szCs w:val="24"/>
                <w:lang w:val="ro-RO"/>
              </w:rPr>
            </w:pPr>
            <w:r w:rsidRPr="00741062">
              <w:rPr>
                <w:rFonts w:ascii="Times New Roman" w:hAnsi="Times New Roman"/>
                <w:b/>
                <w:sz w:val="24"/>
                <w:szCs w:val="24"/>
                <w:lang w:val="ro-RO"/>
              </w:rPr>
              <w:t>25</w:t>
            </w:r>
          </w:p>
        </w:tc>
        <w:tc>
          <w:tcPr>
            <w:tcW w:w="3824" w:type="dxa"/>
            <w:tcBorders>
              <w:bottom w:val="double" w:sz="4" w:space="0" w:color="auto"/>
            </w:tcBorders>
            <w:vAlign w:val="center"/>
          </w:tcPr>
          <w:p w:rsidR="00B4532C" w:rsidRPr="00741062" w:rsidRDefault="007256E5" w:rsidP="00741062">
            <w:pPr>
              <w:pStyle w:val="ae"/>
              <w:tabs>
                <w:tab w:val="left" w:pos="9781"/>
              </w:tabs>
              <w:jc w:val="both"/>
              <w:rPr>
                <w:rFonts w:ascii="Times New Roman" w:hAnsi="Times New Roman"/>
                <w:sz w:val="24"/>
                <w:szCs w:val="24"/>
                <w:lang w:val="ro-RO"/>
              </w:rPr>
            </w:pPr>
            <w:r w:rsidRPr="00741062">
              <w:rPr>
                <w:rFonts w:ascii="Times New Roman" w:hAnsi="Times New Roman"/>
                <w:sz w:val="24"/>
                <w:szCs w:val="24"/>
                <w:lang w:val="ro-RO"/>
              </w:rPr>
              <w:t>Self-training</w:t>
            </w:r>
          </w:p>
        </w:tc>
        <w:tc>
          <w:tcPr>
            <w:tcW w:w="2271" w:type="dxa"/>
            <w:tcBorders>
              <w:bottom w:val="double" w:sz="4" w:space="0" w:color="auto"/>
              <w:right w:val="double" w:sz="4" w:space="0" w:color="auto"/>
            </w:tcBorders>
            <w:vAlign w:val="center"/>
          </w:tcPr>
          <w:p w:rsidR="00B4532C" w:rsidRPr="00741062" w:rsidRDefault="00435533" w:rsidP="00741062">
            <w:pPr>
              <w:pStyle w:val="ae"/>
              <w:tabs>
                <w:tab w:val="left" w:pos="9781"/>
              </w:tabs>
              <w:jc w:val="both"/>
              <w:rPr>
                <w:rFonts w:ascii="Times New Roman" w:hAnsi="Times New Roman"/>
                <w:b/>
                <w:sz w:val="24"/>
                <w:szCs w:val="24"/>
                <w:lang w:val="ro-RO"/>
              </w:rPr>
            </w:pPr>
            <w:r w:rsidRPr="00741062">
              <w:rPr>
                <w:rFonts w:ascii="Times New Roman" w:hAnsi="Times New Roman"/>
                <w:b/>
                <w:sz w:val="24"/>
                <w:szCs w:val="24"/>
                <w:lang w:val="ro-RO"/>
              </w:rPr>
              <w:t>20</w:t>
            </w:r>
          </w:p>
        </w:tc>
      </w:tr>
      <w:tr w:rsidR="00B4532C" w:rsidRPr="00741062" w:rsidTr="0031370B">
        <w:tc>
          <w:tcPr>
            <w:tcW w:w="2266" w:type="dxa"/>
            <w:tcBorders>
              <w:top w:val="double" w:sz="4" w:space="0" w:color="auto"/>
              <w:left w:val="double" w:sz="4" w:space="0" w:color="auto"/>
              <w:bottom w:val="double" w:sz="4" w:space="0" w:color="auto"/>
            </w:tcBorders>
          </w:tcPr>
          <w:p w:rsidR="00B4532C" w:rsidRPr="00741062" w:rsidRDefault="000371C9" w:rsidP="00741062">
            <w:pPr>
              <w:pStyle w:val="ae"/>
              <w:tabs>
                <w:tab w:val="left" w:pos="9781"/>
              </w:tabs>
              <w:jc w:val="both"/>
              <w:rPr>
                <w:rFonts w:ascii="Times New Roman" w:hAnsi="Times New Roman"/>
                <w:sz w:val="24"/>
                <w:szCs w:val="24"/>
                <w:lang w:val="ro-RO"/>
              </w:rPr>
            </w:pPr>
            <w:r w:rsidRPr="00741062">
              <w:rPr>
                <w:rFonts w:ascii="Times New Roman" w:hAnsi="Times New Roman"/>
                <w:sz w:val="24"/>
                <w:szCs w:val="24"/>
                <w:lang w:val="ro-RO"/>
              </w:rPr>
              <w:t>Form of assessment</w:t>
            </w:r>
          </w:p>
        </w:tc>
        <w:tc>
          <w:tcPr>
            <w:tcW w:w="1561" w:type="dxa"/>
            <w:tcBorders>
              <w:top w:val="double" w:sz="4" w:space="0" w:color="auto"/>
              <w:bottom w:val="double" w:sz="4" w:space="0" w:color="auto"/>
            </w:tcBorders>
          </w:tcPr>
          <w:p w:rsidR="00300BB8" w:rsidRPr="00741062" w:rsidRDefault="00802650" w:rsidP="00741062">
            <w:pPr>
              <w:pStyle w:val="ae"/>
              <w:tabs>
                <w:tab w:val="left" w:pos="9781"/>
              </w:tabs>
              <w:jc w:val="both"/>
              <w:rPr>
                <w:rFonts w:ascii="Times New Roman" w:hAnsi="Times New Roman"/>
                <w:b/>
                <w:sz w:val="24"/>
                <w:szCs w:val="24"/>
                <w:lang w:val="ro-RO"/>
              </w:rPr>
            </w:pPr>
            <w:r w:rsidRPr="00741062">
              <w:rPr>
                <w:rFonts w:ascii="Times New Roman" w:hAnsi="Times New Roman"/>
                <w:b/>
                <w:sz w:val="24"/>
                <w:szCs w:val="24"/>
                <w:lang w:val="ro-RO"/>
              </w:rPr>
              <w:t xml:space="preserve">E  </w:t>
            </w:r>
          </w:p>
        </w:tc>
        <w:tc>
          <w:tcPr>
            <w:tcW w:w="3824" w:type="dxa"/>
            <w:tcBorders>
              <w:top w:val="double" w:sz="4" w:space="0" w:color="auto"/>
              <w:bottom w:val="double" w:sz="4" w:space="0" w:color="auto"/>
            </w:tcBorders>
          </w:tcPr>
          <w:p w:rsidR="00B4532C" w:rsidRPr="00741062" w:rsidRDefault="000371C9" w:rsidP="00741062">
            <w:pPr>
              <w:pStyle w:val="ae"/>
              <w:tabs>
                <w:tab w:val="left" w:pos="9781"/>
              </w:tabs>
              <w:jc w:val="both"/>
              <w:rPr>
                <w:rFonts w:ascii="Times New Roman" w:hAnsi="Times New Roman"/>
                <w:sz w:val="24"/>
                <w:szCs w:val="24"/>
                <w:lang w:val="ro-RO"/>
              </w:rPr>
            </w:pPr>
            <w:r w:rsidRPr="00741062">
              <w:rPr>
                <w:rFonts w:ascii="Times New Roman" w:hAnsi="Times New Roman"/>
                <w:sz w:val="24"/>
                <w:szCs w:val="24"/>
                <w:lang w:val="ro-RO"/>
              </w:rPr>
              <w:t>Number of credits</w:t>
            </w:r>
          </w:p>
        </w:tc>
        <w:tc>
          <w:tcPr>
            <w:tcW w:w="2271" w:type="dxa"/>
            <w:tcBorders>
              <w:top w:val="double" w:sz="4" w:space="0" w:color="auto"/>
              <w:bottom w:val="double" w:sz="4" w:space="0" w:color="auto"/>
              <w:right w:val="double" w:sz="4" w:space="0" w:color="auto"/>
            </w:tcBorders>
            <w:vAlign w:val="center"/>
          </w:tcPr>
          <w:p w:rsidR="00B4532C" w:rsidRPr="00741062" w:rsidRDefault="00435533" w:rsidP="00741062">
            <w:pPr>
              <w:pStyle w:val="ae"/>
              <w:tabs>
                <w:tab w:val="left" w:pos="9781"/>
              </w:tabs>
              <w:jc w:val="both"/>
              <w:rPr>
                <w:rFonts w:ascii="Times New Roman" w:hAnsi="Times New Roman"/>
                <w:b/>
                <w:sz w:val="24"/>
                <w:szCs w:val="24"/>
                <w:lang w:val="ro-RO"/>
              </w:rPr>
            </w:pPr>
            <w:r w:rsidRPr="00741062">
              <w:rPr>
                <w:rFonts w:ascii="Times New Roman" w:hAnsi="Times New Roman"/>
                <w:b/>
                <w:sz w:val="24"/>
                <w:szCs w:val="24"/>
                <w:lang w:val="ro-RO"/>
              </w:rPr>
              <w:t>3</w:t>
            </w:r>
          </w:p>
        </w:tc>
      </w:tr>
    </w:tbl>
    <w:p w:rsidR="00470B42" w:rsidRPr="00741062" w:rsidRDefault="00470B42" w:rsidP="00741062">
      <w:pPr>
        <w:pStyle w:val="af4"/>
        <w:widowControl w:val="0"/>
        <w:ind w:left="709"/>
        <w:contextualSpacing w:val="0"/>
        <w:jc w:val="both"/>
        <w:rPr>
          <w:b/>
          <w:caps/>
          <w:lang w:val="ro-RO"/>
        </w:rPr>
      </w:pPr>
    </w:p>
    <w:p w:rsidR="00C32243" w:rsidRPr="00741062" w:rsidRDefault="00470B42" w:rsidP="00741062">
      <w:pPr>
        <w:pStyle w:val="af4"/>
        <w:widowControl w:val="0"/>
        <w:ind w:left="142"/>
        <w:contextualSpacing w:val="0"/>
        <w:jc w:val="both"/>
        <w:rPr>
          <w:b/>
          <w:caps/>
          <w:lang w:val="ro-RO"/>
        </w:rPr>
      </w:pPr>
      <w:r w:rsidRPr="00741062">
        <w:rPr>
          <w:b/>
          <w:caps/>
          <w:lang w:val="ro-RO"/>
        </w:rPr>
        <w:t xml:space="preserve">III: </w:t>
      </w:r>
      <w:r w:rsidR="00FE4DA1" w:rsidRPr="00741062">
        <w:rPr>
          <w:b/>
          <w:caps/>
          <w:lang w:val="ro-RO"/>
        </w:rPr>
        <w:t xml:space="preserve">TRAINING </w:t>
      </w:r>
      <w:r w:rsidR="00E321B5" w:rsidRPr="00741062">
        <w:rPr>
          <w:b/>
          <w:caps/>
          <w:lang w:val="ro-RO"/>
        </w:rPr>
        <w:t>aims</w:t>
      </w:r>
      <w:r w:rsidR="00FE4DA1" w:rsidRPr="00741062">
        <w:rPr>
          <w:b/>
          <w:caps/>
          <w:lang w:val="ro-RO"/>
        </w:rPr>
        <w:t xml:space="preserve"> within the discipline</w:t>
      </w:r>
      <w:r w:rsidR="00C32243" w:rsidRPr="00741062">
        <w:rPr>
          <w:b/>
          <w:caps/>
          <w:lang w:val="ro-RO"/>
        </w:rPr>
        <w:t xml:space="preserve"> </w:t>
      </w:r>
    </w:p>
    <w:p w:rsidR="00435533" w:rsidRPr="00741062" w:rsidRDefault="00435533" w:rsidP="00741062">
      <w:pPr>
        <w:tabs>
          <w:tab w:val="left" w:pos="567"/>
        </w:tabs>
        <w:ind w:left="567"/>
        <w:jc w:val="both"/>
        <w:rPr>
          <w:lang w:val="ro-RO"/>
        </w:rPr>
      </w:pPr>
      <w:r w:rsidRPr="00741062">
        <w:rPr>
          <w:lang w:val="ro-RO"/>
        </w:rPr>
        <w:t>• To acquire knowledge about the morphology and physiology of the hematopoietic system;</w:t>
      </w:r>
    </w:p>
    <w:p w:rsidR="00435533" w:rsidRPr="00741062" w:rsidRDefault="00435533" w:rsidP="00741062">
      <w:pPr>
        <w:tabs>
          <w:tab w:val="left" w:pos="567"/>
        </w:tabs>
        <w:ind w:left="567"/>
        <w:jc w:val="both"/>
        <w:rPr>
          <w:lang w:val="ro-RO"/>
        </w:rPr>
      </w:pPr>
      <w:r w:rsidRPr="00741062">
        <w:rPr>
          <w:lang w:val="ro-RO"/>
        </w:rPr>
        <w:t>• To acquire knowledge about the etiology and pathogenesis of benign and malignant hemopathies;</w:t>
      </w:r>
    </w:p>
    <w:p w:rsidR="00435533" w:rsidRPr="00741062" w:rsidRDefault="00435533" w:rsidP="00741062">
      <w:pPr>
        <w:tabs>
          <w:tab w:val="left" w:pos="567"/>
        </w:tabs>
        <w:ind w:left="567"/>
        <w:jc w:val="both"/>
        <w:rPr>
          <w:lang w:val="ro-RO"/>
        </w:rPr>
      </w:pPr>
      <w:r w:rsidRPr="00741062">
        <w:rPr>
          <w:lang w:val="ro-RO"/>
        </w:rPr>
        <w:t>• To acquire knowledge about clinical hematological and morphological features of benign and malignant pathologies of the hematopoietic system;</w:t>
      </w:r>
    </w:p>
    <w:p w:rsidR="00435533" w:rsidRPr="00741062" w:rsidRDefault="00435533" w:rsidP="00741062">
      <w:pPr>
        <w:tabs>
          <w:tab w:val="left" w:pos="567"/>
        </w:tabs>
        <w:ind w:left="567"/>
        <w:jc w:val="both"/>
        <w:rPr>
          <w:lang w:val="ro-RO"/>
        </w:rPr>
      </w:pPr>
      <w:r w:rsidRPr="00741062">
        <w:rPr>
          <w:lang w:val="ro-RO"/>
        </w:rPr>
        <w:t>• The acquisition of practical skills in making the diagnosis and providing medical assistance to patients with benign and malignant hematologic pathologies;</w:t>
      </w:r>
    </w:p>
    <w:p w:rsidR="00435533" w:rsidRPr="00741062" w:rsidRDefault="00435533" w:rsidP="00741062">
      <w:pPr>
        <w:tabs>
          <w:tab w:val="left" w:pos="567"/>
        </w:tabs>
        <w:ind w:left="567"/>
        <w:jc w:val="both"/>
        <w:rPr>
          <w:lang w:val="ro-RO"/>
        </w:rPr>
      </w:pPr>
      <w:r w:rsidRPr="00741062">
        <w:rPr>
          <w:lang w:val="ro-RO"/>
        </w:rPr>
        <w:t>• Developing the skills of surveillance and application of methods of</w:t>
      </w:r>
      <w:bookmarkStart w:id="0" w:name="_GoBack"/>
      <w:bookmarkEnd w:id="0"/>
      <w:r w:rsidRPr="00741062">
        <w:rPr>
          <w:lang w:val="ro-RO"/>
        </w:rPr>
        <w:t xml:space="preserve"> investigation, treatment and prevention in pathologies of the hematopoietic system;</w:t>
      </w:r>
    </w:p>
    <w:p w:rsidR="00435533" w:rsidRPr="00741062" w:rsidRDefault="00435533" w:rsidP="00741062">
      <w:pPr>
        <w:tabs>
          <w:tab w:val="left" w:pos="567"/>
        </w:tabs>
        <w:ind w:left="567"/>
        <w:jc w:val="both"/>
        <w:rPr>
          <w:lang w:val="ro-RO"/>
        </w:rPr>
      </w:pPr>
      <w:r w:rsidRPr="00741062">
        <w:rPr>
          <w:lang w:val="ro-RO"/>
        </w:rPr>
        <w:t>•  Developing professional capacities focused on providing emergency medical assistance;</w:t>
      </w:r>
    </w:p>
    <w:p w:rsidR="00435533" w:rsidRPr="00741062" w:rsidRDefault="00435533" w:rsidP="00741062">
      <w:pPr>
        <w:tabs>
          <w:tab w:val="left" w:pos="567"/>
        </w:tabs>
        <w:ind w:left="567"/>
        <w:jc w:val="both"/>
        <w:rPr>
          <w:lang w:val="ro-RO"/>
        </w:rPr>
      </w:pPr>
      <w:r w:rsidRPr="00741062">
        <w:rPr>
          <w:lang w:val="ro-RO"/>
        </w:rPr>
        <w:t xml:space="preserve">• Promoting the principles of ethics and deontology in the medical care of patients with benign and malignant pathologies of the hematopoietic system; </w:t>
      </w:r>
    </w:p>
    <w:p w:rsidR="00435533" w:rsidRPr="00741062" w:rsidRDefault="00435533" w:rsidP="00741062">
      <w:pPr>
        <w:tabs>
          <w:tab w:val="left" w:pos="567"/>
        </w:tabs>
        <w:ind w:left="567"/>
        <w:jc w:val="both"/>
        <w:rPr>
          <w:lang w:val="ro-RO"/>
        </w:rPr>
      </w:pPr>
      <w:r w:rsidRPr="00741062">
        <w:rPr>
          <w:lang w:val="ro-RO"/>
        </w:rPr>
        <w:t>•</w:t>
      </w:r>
      <w:r w:rsidR="007A4CF9" w:rsidRPr="00741062">
        <w:rPr>
          <w:lang w:val="ro-RO"/>
        </w:rPr>
        <w:t xml:space="preserve"> </w:t>
      </w:r>
      <w:r w:rsidRPr="00741062">
        <w:rPr>
          <w:lang w:val="ro-RO"/>
        </w:rPr>
        <w:t>Focusing the training on family medicine, highlighting the most frequent pathologies in the practice of haematologists.</w:t>
      </w:r>
    </w:p>
    <w:p w:rsidR="004F6382" w:rsidRPr="00741062" w:rsidRDefault="004F6382" w:rsidP="00741062">
      <w:pPr>
        <w:tabs>
          <w:tab w:val="left" w:pos="567"/>
        </w:tabs>
        <w:ind w:left="567"/>
        <w:jc w:val="both"/>
        <w:rPr>
          <w:lang w:val="ro-RO"/>
        </w:rPr>
      </w:pPr>
    </w:p>
    <w:p w:rsidR="004F6382" w:rsidRPr="00741062" w:rsidRDefault="004F6382" w:rsidP="00741062">
      <w:pPr>
        <w:pStyle w:val="1"/>
        <w:rPr>
          <w:i/>
          <w:sz w:val="24"/>
        </w:rPr>
      </w:pPr>
      <w:r w:rsidRPr="00741062">
        <w:rPr>
          <w:i/>
          <w:sz w:val="24"/>
        </w:rPr>
        <w:t>At the end of the discipline study the student will be able to</w:t>
      </w:r>
      <w:r w:rsidR="00FD1C98" w:rsidRPr="00741062">
        <w:rPr>
          <w:i/>
          <w:sz w:val="24"/>
        </w:rPr>
        <w:t xml:space="preserve"> know</w:t>
      </w:r>
      <w:r w:rsidRPr="00741062">
        <w:rPr>
          <w:i/>
          <w:sz w:val="24"/>
        </w:rPr>
        <w:t>:</w:t>
      </w:r>
    </w:p>
    <w:p w:rsidR="00FD1C98" w:rsidRPr="00741062" w:rsidRDefault="00FD1C98" w:rsidP="00741062">
      <w:pPr>
        <w:jc w:val="both"/>
        <w:rPr>
          <w:lang w:val="ro-RO"/>
        </w:rPr>
      </w:pPr>
    </w:p>
    <w:p w:rsidR="0076472A" w:rsidRPr="00741062" w:rsidRDefault="00FE452E" w:rsidP="00741062">
      <w:pPr>
        <w:pStyle w:val="1"/>
        <w:ind w:left="426" w:firstLine="384"/>
        <w:rPr>
          <w:sz w:val="24"/>
        </w:rPr>
      </w:pPr>
      <w:r w:rsidRPr="00741062">
        <w:rPr>
          <w:b w:val="0"/>
          <w:i/>
          <w:sz w:val="24"/>
        </w:rPr>
        <w:sym w:font="Wingdings" w:char="F06E"/>
      </w:r>
      <w:r w:rsidRPr="00741062">
        <w:rPr>
          <w:i/>
          <w:sz w:val="24"/>
        </w:rPr>
        <w:t xml:space="preserve">           </w:t>
      </w:r>
      <w:r w:rsidR="004F6382" w:rsidRPr="00741062">
        <w:rPr>
          <w:i/>
          <w:sz w:val="24"/>
        </w:rPr>
        <w:t>at the level of knowledge and understanding:</w:t>
      </w:r>
      <w:r w:rsidR="00F31DAB" w:rsidRPr="00741062">
        <w:rPr>
          <w:sz w:val="24"/>
        </w:rPr>
        <w:t xml:space="preserve">                                                                                                                                                                     </w:t>
      </w:r>
    </w:p>
    <w:p w:rsidR="0076472A" w:rsidRPr="00741062" w:rsidRDefault="0076472A" w:rsidP="00741062">
      <w:pPr>
        <w:ind w:left="709"/>
        <w:jc w:val="both"/>
        <w:rPr>
          <w:lang w:val="ro-RO"/>
        </w:rPr>
      </w:pPr>
      <w:r w:rsidRPr="00741062">
        <w:rPr>
          <w:lang w:val="ro-RO"/>
        </w:rPr>
        <w:t>• To define the theoretical foundations of haematology in norm and pathology;</w:t>
      </w:r>
    </w:p>
    <w:p w:rsidR="0076472A" w:rsidRPr="00741062" w:rsidRDefault="0076472A" w:rsidP="00741062">
      <w:pPr>
        <w:ind w:left="709"/>
        <w:jc w:val="both"/>
        <w:rPr>
          <w:lang w:val="ro-RO"/>
        </w:rPr>
      </w:pPr>
      <w:r w:rsidRPr="00741062">
        <w:rPr>
          <w:lang w:val="ro-RO"/>
        </w:rPr>
        <w:lastRenderedPageBreak/>
        <w:t>• To know the etiology, pathogenesis, epidemiology of diseases of  the haematopoietic system;</w:t>
      </w:r>
    </w:p>
    <w:p w:rsidR="0076472A" w:rsidRPr="00741062" w:rsidRDefault="0076472A" w:rsidP="00741062">
      <w:pPr>
        <w:ind w:left="709"/>
        <w:jc w:val="both"/>
        <w:rPr>
          <w:lang w:val="ro-RO"/>
        </w:rPr>
      </w:pPr>
      <w:r w:rsidRPr="00741062">
        <w:rPr>
          <w:lang w:val="ro-RO"/>
        </w:rPr>
        <w:t xml:space="preserve">• To identify the features of clinical and laboratory </w:t>
      </w:r>
      <w:r w:rsidR="00AE0224" w:rsidRPr="00741062">
        <w:rPr>
          <w:lang w:val="ro-RO"/>
        </w:rPr>
        <w:t xml:space="preserve">examination </w:t>
      </w:r>
      <w:r w:rsidRPr="00741062">
        <w:rPr>
          <w:lang w:val="ro-RO"/>
        </w:rPr>
        <w:t>of the patient with pathology of the haematopoietic system;</w:t>
      </w:r>
    </w:p>
    <w:p w:rsidR="0076472A" w:rsidRPr="00741062" w:rsidRDefault="00AE0224" w:rsidP="00741062">
      <w:pPr>
        <w:ind w:left="709"/>
        <w:jc w:val="both"/>
        <w:rPr>
          <w:lang w:val="ro-RO"/>
        </w:rPr>
      </w:pPr>
      <w:r w:rsidRPr="00741062">
        <w:rPr>
          <w:lang w:val="ro-RO"/>
        </w:rPr>
        <w:t>• To d</w:t>
      </w:r>
      <w:r w:rsidR="0076472A" w:rsidRPr="00741062">
        <w:rPr>
          <w:lang w:val="ro-RO"/>
        </w:rPr>
        <w:t>etect the symptoms and clinical syndromes of the disease</w:t>
      </w:r>
      <w:r w:rsidRPr="00741062">
        <w:rPr>
          <w:lang w:val="ro-RO"/>
        </w:rPr>
        <w:t xml:space="preserve"> of</w:t>
      </w:r>
      <w:r w:rsidR="009E384B" w:rsidRPr="00741062">
        <w:rPr>
          <w:lang w:val="ro-RO"/>
        </w:rPr>
        <w:t xml:space="preserve"> </w:t>
      </w:r>
      <w:r w:rsidR="0076472A" w:rsidRPr="00741062">
        <w:rPr>
          <w:lang w:val="ro-RO"/>
        </w:rPr>
        <w:t xml:space="preserve"> the haematopoietic system;</w:t>
      </w:r>
    </w:p>
    <w:p w:rsidR="0076472A" w:rsidRPr="00741062" w:rsidRDefault="0076472A" w:rsidP="00741062">
      <w:pPr>
        <w:ind w:left="709"/>
        <w:jc w:val="both"/>
        <w:rPr>
          <w:lang w:val="ro-RO"/>
        </w:rPr>
      </w:pPr>
      <w:r w:rsidRPr="00741062">
        <w:rPr>
          <w:lang w:val="ro-RO"/>
        </w:rPr>
        <w:t xml:space="preserve">• To define diagnostic criteria and to identify </w:t>
      </w:r>
      <w:r w:rsidR="009E384B" w:rsidRPr="00741062">
        <w:rPr>
          <w:lang w:val="ro-RO"/>
        </w:rPr>
        <w:t>nosological</w:t>
      </w:r>
      <w:r w:rsidRPr="00741062">
        <w:rPr>
          <w:lang w:val="ro-RO"/>
        </w:rPr>
        <w:t xml:space="preserve"> </w:t>
      </w:r>
      <w:r w:rsidR="00067DB5" w:rsidRPr="00741062">
        <w:rPr>
          <w:lang w:val="ro-RO"/>
        </w:rPr>
        <w:t>hematological entities</w:t>
      </w:r>
      <w:r w:rsidRPr="00741062">
        <w:rPr>
          <w:lang w:val="ro-RO"/>
        </w:rPr>
        <w:t>;</w:t>
      </w:r>
    </w:p>
    <w:p w:rsidR="0076472A" w:rsidRPr="00741062" w:rsidRDefault="0076472A" w:rsidP="00741062">
      <w:pPr>
        <w:ind w:left="709"/>
        <w:jc w:val="both"/>
        <w:rPr>
          <w:lang w:val="ro-RO"/>
        </w:rPr>
      </w:pPr>
      <w:r w:rsidRPr="00741062">
        <w:rPr>
          <w:lang w:val="ro-RO"/>
        </w:rPr>
        <w:t>• To know the principles of treatment and prophylaxis of diseases of the hematopoietic system.</w:t>
      </w:r>
    </w:p>
    <w:p w:rsidR="00FD1C98" w:rsidRPr="00741062" w:rsidRDefault="00FD1C98" w:rsidP="00741062">
      <w:pPr>
        <w:jc w:val="both"/>
        <w:rPr>
          <w:lang w:val="ro-RO"/>
        </w:rPr>
      </w:pPr>
    </w:p>
    <w:p w:rsidR="00C32243" w:rsidRPr="00741062" w:rsidRDefault="00FE452E" w:rsidP="00741062">
      <w:pPr>
        <w:pStyle w:val="1"/>
        <w:ind w:left="786"/>
        <w:rPr>
          <w:i/>
          <w:sz w:val="24"/>
        </w:rPr>
      </w:pPr>
      <w:r w:rsidRPr="00741062">
        <w:rPr>
          <w:i/>
          <w:sz w:val="24"/>
        </w:rPr>
        <w:sym w:font="Wingdings" w:char="F06E"/>
      </w:r>
      <w:r w:rsidR="00BC7AD0" w:rsidRPr="00741062">
        <w:rPr>
          <w:i/>
          <w:sz w:val="24"/>
        </w:rPr>
        <w:t xml:space="preserve"> </w:t>
      </w:r>
      <w:r w:rsidR="00FD1C98" w:rsidRPr="00741062">
        <w:rPr>
          <w:i/>
          <w:sz w:val="24"/>
        </w:rPr>
        <w:t xml:space="preserve">       </w:t>
      </w:r>
      <w:r w:rsidR="008D38B7" w:rsidRPr="00741062">
        <w:rPr>
          <w:i/>
          <w:sz w:val="24"/>
        </w:rPr>
        <w:t>at the application level</w:t>
      </w:r>
      <w:r w:rsidR="00C32243" w:rsidRPr="00741062">
        <w:rPr>
          <w:i/>
          <w:sz w:val="24"/>
        </w:rPr>
        <w:t>:</w:t>
      </w:r>
    </w:p>
    <w:p w:rsidR="00556485" w:rsidRPr="00741062" w:rsidRDefault="0024626F" w:rsidP="00741062">
      <w:pPr>
        <w:ind w:left="567"/>
        <w:jc w:val="both"/>
        <w:rPr>
          <w:lang w:val="ro-RO"/>
        </w:rPr>
      </w:pPr>
      <w:r w:rsidRPr="00741062">
        <w:rPr>
          <w:lang w:val="ro-RO"/>
        </w:rPr>
        <w:t>• History-taking</w:t>
      </w:r>
      <w:r w:rsidR="00556485" w:rsidRPr="00741062">
        <w:rPr>
          <w:lang w:val="ro-RO"/>
        </w:rPr>
        <w:t xml:space="preserve"> of the</w:t>
      </w:r>
      <w:r w:rsidR="00290BC1" w:rsidRPr="00741062">
        <w:rPr>
          <w:lang w:val="ro-RO"/>
        </w:rPr>
        <w:t xml:space="preserve"> haematological</w:t>
      </w:r>
      <w:r w:rsidR="00556485" w:rsidRPr="00741062">
        <w:rPr>
          <w:lang w:val="ro-RO"/>
        </w:rPr>
        <w:t xml:space="preserve"> patient and interpret</w:t>
      </w:r>
      <w:r w:rsidRPr="00741062">
        <w:rPr>
          <w:lang w:val="ro-RO"/>
        </w:rPr>
        <w:t>ation of</w:t>
      </w:r>
      <w:r w:rsidR="00556485" w:rsidRPr="00741062">
        <w:rPr>
          <w:lang w:val="ro-RO"/>
        </w:rPr>
        <w:t xml:space="preserve"> the data of physical examination;</w:t>
      </w:r>
    </w:p>
    <w:p w:rsidR="00556485" w:rsidRPr="00741062" w:rsidRDefault="00556485" w:rsidP="00741062">
      <w:pPr>
        <w:ind w:left="567"/>
        <w:jc w:val="both"/>
        <w:rPr>
          <w:lang w:val="ro-RO"/>
        </w:rPr>
      </w:pPr>
      <w:r w:rsidRPr="00741062">
        <w:rPr>
          <w:lang w:val="ro-RO"/>
        </w:rPr>
        <w:t>• To use the methods of diagnosis of anemias;</w:t>
      </w:r>
    </w:p>
    <w:p w:rsidR="00556485" w:rsidRPr="00741062" w:rsidRDefault="0024626F" w:rsidP="00741062">
      <w:pPr>
        <w:ind w:left="567"/>
        <w:jc w:val="both"/>
        <w:rPr>
          <w:lang w:val="ro-RO"/>
        </w:rPr>
      </w:pPr>
      <w:r w:rsidRPr="00741062">
        <w:rPr>
          <w:lang w:val="ro-RO"/>
        </w:rPr>
        <w:t>• To make</w:t>
      </w:r>
      <w:r w:rsidR="00556485" w:rsidRPr="00741062">
        <w:rPr>
          <w:lang w:val="ro-RO"/>
        </w:rPr>
        <w:t xml:space="preserve"> the diagnosis and to p</w:t>
      </w:r>
      <w:r w:rsidRPr="00741062">
        <w:rPr>
          <w:lang w:val="ro-RO"/>
        </w:rPr>
        <w:t>rovide medical assistance to</w:t>
      </w:r>
      <w:r w:rsidR="00556485" w:rsidRPr="00741062">
        <w:rPr>
          <w:lang w:val="ro-RO"/>
        </w:rPr>
        <w:t xml:space="preserve"> patients with different forms of anemia;</w:t>
      </w:r>
    </w:p>
    <w:p w:rsidR="00556485" w:rsidRPr="00741062" w:rsidRDefault="0024626F" w:rsidP="00741062">
      <w:pPr>
        <w:ind w:left="567"/>
        <w:jc w:val="both"/>
        <w:rPr>
          <w:lang w:val="ro-RO"/>
        </w:rPr>
      </w:pPr>
      <w:r w:rsidRPr="00741062">
        <w:rPr>
          <w:lang w:val="ro-RO"/>
        </w:rPr>
        <w:t xml:space="preserve">• To </w:t>
      </w:r>
      <w:r w:rsidR="00E23FE0" w:rsidRPr="00741062">
        <w:rPr>
          <w:lang w:val="ro-RO"/>
        </w:rPr>
        <w:t>master</w:t>
      </w:r>
      <w:r w:rsidR="00556485" w:rsidRPr="00741062">
        <w:rPr>
          <w:lang w:val="ro-RO"/>
        </w:rPr>
        <w:t xml:space="preserve"> the methods of investigation (puncture of the lymph nodes, </w:t>
      </w:r>
      <w:r w:rsidR="00E23FE0" w:rsidRPr="00741062">
        <w:rPr>
          <w:lang w:val="ro-RO"/>
        </w:rPr>
        <w:t xml:space="preserve">sternal </w:t>
      </w:r>
      <w:r w:rsidR="00556485" w:rsidRPr="00741062">
        <w:rPr>
          <w:lang w:val="ro-RO"/>
        </w:rPr>
        <w:t>puncture) of patients with hematologic malignancies;</w:t>
      </w:r>
    </w:p>
    <w:p w:rsidR="0076472A" w:rsidRPr="00741062" w:rsidRDefault="00556485" w:rsidP="00741062">
      <w:pPr>
        <w:ind w:left="567"/>
        <w:jc w:val="both"/>
        <w:rPr>
          <w:lang w:val="ro-RO"/>
        </w:rPr>
      </w:pPr>
      <w:r w:rsidRPr="00741062">
        <w:rPr>
          <w:lang w:val="ro-RO"/>
        </w:rPr>
        <w:t>• To i</w:t>
      </w:r>
      <w:r w:rsidR="00E23FE0" w:rsidRPr="00741062">
        <w:rPr>
          <w:lang w:val="ro-RO"/>
        </w:rPr>
        <w:t>nterpret the blood counts and myelograms</w:t>
      </w:r>
      <w:r w:rsidRPr="00741062">
        <w:rPr>
          <w:lang w:val="ro-RO"/>
        </w:rPr>
        <w:t xml:space="preserve"> in various forms of hematologic malignancies;</w:t>
      </w:r>
    </w:p>
    <w:p w:rsidR="00E23FE0" w:rsidRPr="00741062" w:rsidRDefault="00E23FE0" w:rsidP="00741062">
      <w:pPr>
        <w:ind w:left="567"/>
        <w:jc w:val="both"/>
        <w:rPr>
          <w:lang w:val="ro-RO"/>
        </w:rPr>
      </w:pPr>
      <w:r w:rsidRPr="00741062">
        <w:rPr>
          <w:lang w:val="ro-RO"/>
        </w:rPr>
        <w:t>• To conduct the differential diagnosis of lymphadenopathies and splenomegaly;</w:t>
      </w:r>
    </w:p>
    <w:p w:rsidR="00E23FE0" w:rsidRPr="00741062" w:rsidRDefault="00E23FE0" w:rsidP="00741062">
      <w:pPr>
        <w:ind w:left="567"/>
        <w:jc w:val="both"/>
        <w:rPr>
          <w:lang w:val="ro-RO"/>
        </w:rPr>
      </w:pPr>
      <w:r w:rsidRPr="00741062">
        <w:rPr>
          <w:lang w:val="ro-RO"/>
        </w:rPr>
        <w:t>• To use the algorithm to identify the major groups</w:t>
      </w:r>
      <w:r w:rsidR="00BC7AD0" w:rsidRPr="00741062">
        <w:rPr>
          <w:lang w:val="ro-RO"/>
        </w:rPr>
        <w:t xml:space="preserve"> of hemorrhagic</w:t>
      </w:r>
      <w:r w:rsidRPr="00741062">
        <w:rPr>
          <w:lang w:val="ro-RO"/>
        </w:rPr>
        <w:t xml:space="preserve"> diathesis;</w:t>
      </w:r>
    </w:p>
    <w:p w:rsidR="00E23FE0" w:rsidRPr="00741062" w:rsidRDefault="00E23FE0" w:rsidP="00741062">
      <w:pPr>
        <w:ind w:left="567"/>
        <w:jc w:val="both"/>
        <w:rPr>
          <w:lang w:val="ro-RO"/>
        </w:rPr>
      </w:pPr>
      <w:r w:rsidRPr="00741062">
        <w:rPr>
          <w:lang w:val="ro-RO"/>
        </w:rPr>
        <w:t>• To argue the plan of laboratory investigations of the patient with haemorrhagic diathesis;</w:t>
      </w:r>
    </w:p>
    <w:p w:rsidR="00BC7AD0" w:rsidRPr="00741062" w:rsidRDefault="00E23FE0" w:rsidP="00741062">
      <w:pPr>
        <w:ind w:left="567"/>
        <w:jc w:val="both"/>
        <w:rPr>
          <w:lang w:val="ro-RO"/>
        </w:rPr>
      </w:pPr>
      <w:r w:rsidRPr="00741062">
        <w:rPr>
          <w:lang w:val="ro-RO"/>
        </w:rPr>
        <w:t>• To interpret the coagulogram in different coagulopathies;</w:t>
      </w:r>
      <w:bookmarkStart w:id="1" w:name="OLE_LINK1"/>
      <w:bookmarkStart w:id="2" w:name="OLE_LINK2"/>
    </w:p>
    <w:p w:rsidR="00BC7AD0" w:rsidRPr="00741062" w:rsidRDefault="00BC7AD0" w:rsidP="00741062">
      <w:pPr>
        <w:ind w:left="567"/>
        <w:jc w:val="both"/>
        <w:rPr>
          <w:lang w:val="en-US"/>
        </w:rPr>
      </w:pPr>
      <w:r w:rsidRPr="00741062">
        <w:rPr>
          <w:lang w:val="en-US"/>
        </w:rPr>
        <w:t xml:space="preserve">• To provide emergency aid in hemolytic crises </w:t>
      </w:r>
      <w:r w:rsidR="00B825F5" w:rsidRPr="00741062">
        <w:rPr>
          <w:lang w:val="en-US"/>
        </w:rPr>
        <w:t>and hemorrhages caused</w:t>
      </w:r>
      <w:r w:rsidRPr="00741062">
        <w:rPr>
          <w:lang w:val="en-US"/>
        </w:rPr>
        <w:t xml:space="preserve"> </w:t>
      </w:r>
      <w:r w:rsidR="00B825F5" w:rsidRPr="00741062">
        <w:rPr>
          <w:lang w:val="en-US"/>
        </w:rPr>
        <w:t xml:space="preserve">by </w:t>
      </w:r>
      <w:r w:rsidRPr="00741062">
        <w:rPr>
          <w:lang w:val="en-US"/>
        </w:rPr>
        <w:t>primary and secondary</w:t>
      </w:r>
      <w:r w:rsidR="00B825F5" w:rsidRPr="00741062">
        <w:rPr>
          <w:lang w:val="en-US"/>
        </w:rPr>
        <w:t xml:space="preserve"> hemostasis disorders</w:t>
      </w:r>
      <w:r w:rsidRPr="00741062">
        <w:rPr>
          <w:lang w:val="en-US"/>
        </w:rPr>
        <w:t>.</w:t>
      </w:r>
    </w:p>
    <w:p w:rsidR="00BC7AD0" w:rsidRPr="00741062" w:rsidRDefault="00BC7AD0" w:rsidP="00741062">
      <w:pPr>
        <w:jc w:val="both"/>
        <w:rPr>
          <w:lang w:val="en-US"/>
        </w:rPr>
      </w:pPr>
    </w:p>
    <w:p w:rsidR="003F3EBD" w:rsidRPr="00741062" w:rsidRDefault="00BC7AD0" w:rsidP="00741062">
      <w:pPr>
        <w:jc w:val="both"/>
        <w:rPr>
          <w:i/>
          <w:lang w:val="en-US"/>
        </w:rPr>
      </w:pPr>
      <w:r w:rsidRPr="00741062">
        <w:rPr>
          <w:b/>
          <w:lang w:val="en-US"/>
        </w:rPr>
        <w:t xml:space="preserve">  </w:t>
      </w:r>
      <w:r w:rsidR="004F6382" w:rsidRPr="00741062">
        <w:rPr>
          <w:b/>
          <w:lang w:val="en-US"/>
        </w:rPr>
        <w:tab/>
      </w:r>
      <w:r w:rsidR="00FE452E" w:rsidRPr="00741062">
        <w:rPr>
          <w:b/>
          <w:i/>
          <w:lang w:val="en-US"/>
        </w:rPr>
        <w:sym w:font="Wingdings" w:char="F06E"/>
      </w:r>
      <w:r w:rsidR="00FD1C98" w:rsidRPr="00741062">
        <w:rPr>
          <w:b/>
          <w:lang w:val="en-US"/>
        </w:rPr>
        <w:t xml:space="preserve">       </w:t>
      </w:r>
      <w:r w:rsidRPr="00741062">
        <w:rPr>
          <w:b/>
          <w:lang w:val="en-US"/>
        </w:rPr>
        <w:t xml:space="preserve"> </w:t>
      </w:r>
      <w:r w:rsidR="008D38B7" w:rsidRPr="00741062">
        <w:rPr>
          <w:b/>
          <w:i/>
          <w:lang w:val="en-US"/>
        </w:rPr>
        <w:t>at the integration level</w:t>
      </w:r>
      <w:r w:rsidR="00C32243" w:rsidRPr="00741062">
        <w:rPr>
          <w:b/>
          <w:i/>
          <w:lang w:val="en-US"/>
        </w:rPr>
        <w:t>:</w:t>
      </w:r>
      <w:bookmarkEnd w:id="1"/>
      <w:bookmarkEnd w:id="2"/>
    </w:p>
    <w:p w:rsidR="00B825F5" w:rsidRPr="00741062" w:rsidRDefault="00FD1C98" w:rsidP="00741062">
      <w:pPr>
        <w:pStyle w:val="31"/>
        <w:widowControl w:val="0"/>
        <w:ind w:left="567"/>
        <w:jc w:val="both"/>
        <w:rPr>
          <w:sz w:val="24"/>
          <w:szCs w:val="24"/>
        </w:rPr>
      </w:pPr>
      <w:r w:rsidRPr="00741062">
        <w:rPr>
          <w:sz w:val="24"/>
          <w:szCs w:val="24"/>
        </w:rPr>
        <w:t xml:space="preserve"> </w:t>
      </w:r>
      <w:r w:rsidR="00A658A1" w:rsidRPr="00741062">
        <w:rPr>
          <w:sz w:val="24"/>
          <w:szCs w:val="24"/>
        </w:rPr>
        <w:t>• To estima</w:t>
      </w:r>
      <w:r w:rsidR="00B825F5" w:rsidRPr="00741062">
        <w:rPr>
          <w:sz w:val="24"/>
          <w:szCs w:val="24"/>
        </w:rPr>
        <w:t xml:space="preserve">te the importance of haematology in the context of General Medicine and </w:t>
      </w:r>
      <w:r w:rsidR="00A658A1" w:rsidRPr="00741062">
        <w:rPr>
          <w:sz w:val="24"/>
          <w:szCs w:val="24"/>
        </w:rPr>
        <w:t xml:space="preserve">its </w:t>
      </w:r>
      <w:r w:rsidR="00B825F5" w:rsidRPr="00741062">
        <w:rPr>
          <w:sz w:val="24"/>
          <w:szCs w:val="24"/>
        </w:rPr>
        <w:t xml:space="preserve">integration with related </w:t>
      </w:r>
      <w:r w:rsidR="00A658A1" w:rsidRPr="00741062">
        <w:rPr>
          <w:sz w:val="24"/>
          <w:szCs w:val="24"/>
        </w:rPr>
        <w:t xml:space="preserve">medical </w:t>
      </w:r>
      <w:r w:rsidR="00B825F5" w:rsidRPr="00741062">
        <w:rPr>
          <w:sz w:val="24"/>
          <w:szCs w:val="24"/>
        </w:rPr>
        <w:t>disciplines;</w:t>
      </w:r>
    </w:p>
    <w:p w:rsidR="00B825F5" w:rsidRPr="00741062" w:rsidRDefault="00B825F5" w:rsidP="00741062">
      <w:pPr>
        <w:pStyle w:val="31"/>
        <w:widowControl w:val="0"/>
        <w:ind w:left="567"/>
        <w:jc w:val="both"/>
        <w:rPr>
          <w:sz w:val="24"/>
          <w:szCs w:val="24"/>
        </w:rPr>
      </w:pPr>
      <w:r w:rsidRPr="00741062">
        <w:rPr>
          <w:sz w:val="24"/>
          <w:szCs w:val="24"/>
        </w:rPr>
        <w:t>• To know the reactions of the haematopoietic system in various pathologies of internal organs;</w:t>
      </w:r>
    </w:p>
    <w:p w:rsidR="00B825F5" w:rsidRPr="00741062" w:rsidRDefault="00B825F5" w:rsidP="00741062">
      <w:pPr>
        <w:pStyle w:val="31"/>
        <w:widowControl w:val="0"/>
        <w:ind w:left="567"/>
        <w:jc w:val="both"/>
        <w:rPr>
          <w:sz w:val="24"/>
          <w:szCs w:val="24"/>
        </w:rPr>
      </w:pPr>
      <w:r w:rsidRPr="00741062">
        <w:rPr>
          <w:sz w:val="24"/>
          <w:szCs w:val="24"/>
        </w:rPr>
        <w:t>• To conduct differential diagnosis of haematological</w:t>
      </w:r>
      <w:r w:rsidR="00A658A1" w:rsidRPr="00741062">
        <w:rPr>
          <w:sz w:val="24"/>
          <w:szCs w:val="24"/>
        </w:rPr>
        <w:t xml:space="preserve"> malignancies and leukemoid reactions</w:t>
      </w:r>
      <w:r w:rsidRPr="00741062">
        <w:rPr>
          <w:sz w:val="24"/>
          <w:szCs w:val="24"/>
        </w:rPr>
        <w:t>;</w:t>
      </w:r>
    </w:p>
    <w:p w:rsidR="00B825F5" w:rsidRPr="00741062" w:rsidRDefault="00555688" w:rsidP="00741062">
      <w:pPr>
        <w:pStyle w:val="31"/>
        <w:widowControl w:val="0"/>
        <w:ind w:left="567"/>
        <w:jc w:val="both"/>
        <w:rPr>
          <w:sz w:val="24"/>
          <w:szCs w:val="24"/>
        </w:rPr>
      </w:pPr>
      <w:r w:rsidRPr="00741062">
        <w:rPr>
          <w:sz w:val="24"/>
          <w:szCs w:val="24"/>
        </w:rPr>
        <w:t>• To assess acute hemostatic disorders</w:t>
      </w:r>
      <w:r w:rsidR="00B825F5" w:rsidRPr="00741062">
        <w:rPr>
          <w:sz w:val="24"/>
          <w:szCs w:val="24"/>
        </w:rPr>
        <w:t xml:space="preserve"> in surgical and obstetric</w:t>
      </w:r>
      <w:r w:rsidR="00A658A1" w:rsidRPr="00741062">
        <w:rPr>
          <w:sz w:val="24"/>
          <w:szCs w:val="24"/>
        </w:rPr>
        <w:t xml:space="preserve"> practice</w:t>
      </w:r>
      <w:r w:rsidR="00B825F5" w:rsidRPr="00741062">
        <w:rPr>
          <w:sz w:val="24"/>
          <w:szCs w:val="24"/>
        </w:rPr>
        <w:t>;</w:t>
      </w:r>
    </w:p>
    <w:p w:rsidR="00B825F5" w:rsidRPr="00741062" w:rsidRDefault="004F6382" w:rsidP="00741062">
      <w:pPr>
        <w:pStyle w:val="31"/>
        <w:widowControl w:val="0"/>
        <w:ind w:left="567"/>
        <w:jc w:val="both"/>
        <w:rPr>
          <w:caps/>
          <w:sz w:val="24"/>
          <w:szCs w:val="24"/>
        </w:rPr>
      </w:pPr>
      <w:r w:rsidRPr="00741062">
        <w:rPr>
          <w:sz w:val="24"/>
          <w:szCs w:val="24"/>
        </w:rPr>
        <w:t>• T</w:t>
      </w:r>
      <w:r w:rsidR="00A4294B" w:rsidRPr="00741062">
        <w:rPr>
          <w:sz w:val="24"/>
          <w:szCs w:val="24"/>
        </w:rPr>
        <w:t>o take optimal decisions in providing emergency aid in critical situations</w:t>
      </w:r>
      <w:r w:rsidR="00B825F5" w:rsidRPr="00741062">
        <w:rPr>
          <w:caps/>
          <w:sz w:val="24"/>
          <w:szCs w:val="24"/>
        </w:rPr>
        <w:t>;</w:t>
      </w:r>
    </w:p>
    <w:p w:rsidR="003F3EBD" w:rsidRPr="00741062" w:rsidRDefault="00B825F5" w:rsidP="00741062">
      <w:pPr>
        <w:pStyle w:val="31"/>
        <w:widowControl w:val="0"/>
        <w:ind w:left="567"/>
        <w:jc w:val="both"/>
        <w:rPr>
          <w:sz w:val="24"/>
          <w:szCs w:val="24"/>
        </w:rPr>
      </w:pPr>
      <w:r w:rsidRPr="00741062">
        <w:rPr>
          <w:sz w:val="24"/>
          <w:szCs w:val="24"/>
        </w:rPr>
        <w:t>• To formulate the principles of ethics and deontology in the medical care of patients with leukemias and malignant lymphomas.</w:t>
      </w:r>
    </w:p>
    <w:p w:rsidR="00470B42" w:rsidRPr="00741062" w:rsidRDefault="00470B42" w:rsidP="00741062">
      <w:pPr>
        <w:pStyle w:val="31"/>
        <w:widowControl w:val="0"/>
        <w:ind w:left="90"/>
        <w:jc w:val="both"/>
        <w:rPr>
          <w:sz w:val="24"/>
          <w:szCs w:val="24"/>
        </w:rPr>
      </w:pPr>
    </w:p>
    <w:p w:rsidR="00470B42" w:rsidRPr="00741062" w:rsidRDefault="00470B42" w:rsidP="00741062">
      <w:pPr>
        <w:pStyle w:val="31"/>
        <w:widowControl w:val="0"/>
        <w:ind w:left="90"/>
        <w:jc w:val="both"/>
        <w:rPr>
          <w:sz w:val="24"/>
          <w:szCs w:val="24"/>
        </w:rPr>
      </w:pPr>
    </w:p>
    <w:p w:rsidR="007F493E" w:rsidRPr="00741062" w:rsidRDefault="000C49EB" w:rsidP="00741062">
      <w:pPr>
        <w:pStyle w:val="af4"/>
        <w:widowControl w:val="0"/>
        <w:numPr>
          <w:ilvl w:val="0"/>
          <w:numId w:val="29"/>
        </w:numPr>
        <w:contextualSpacing w:val="0"/>
        <w:jc w:val="both"/>
        <w:rPr>
          <w:b/>
          <w:caps/>
          <w:lang w:val="ro-RO"/>
        </w:rPr>
      </w:pPr>
      <w:r w:rsidRPr="00741062">
        <w:rPr>
          <w:b/>
          <w:caps/>
          <w:lang w:val="ro-RO"/>
        </w:rPr>
        <w:t>provisional terms and conditions</w:t>
      </w:r>
      <w:r w:rsidR="007F493E" w:rsidRPr="00741062">
        <w:rPr>
          <w:b/>
          <w:caps/>
          <w:lang w:val="ro-RO"/>
        </w:rPr>
        <w:t xml:space="preserve"> </w:t>
      </w:r>
    </w:p>
    <w:p w:rsidR="00A4294B" w:rsidRPr="00741062" w:rsidRDefault="00A4294B" w:rsidP="00741062">
      <w:pPr>
        <w:widowControl w:val="0"/>
        <w:ind w:left="142"/>
        <w:jc w:val="both"/>
        <w:rPr>
          <w:lang w:val="ro-RO"/>
        </w:rPr>
      </w:pPr>
      <w:r w:rsidRPr="00741062">
        <w:rPr>
          <w:lang w:val="ro-RO"/>
        </w:rPr>
        <w:t>Fundamental knowledge: histology, cytology, physiology, pathophysiology, pathology, biochemistry, immunology, internal medicine</w:t>
      </w:r>
    </w:p>
    <w:p w:rsidR="00470B42" w:rsidRPr="00741062" w:rsidRDefault="00470B42" w:rsidP="00741062">
      <w:pPr>
        <w:widowControl w:val="0"/>
        <w:ind w:left="142"/>
        <w:jc w:val="both"/>
        <w:rPr>
          <w:lang w:val="ro-RO"/>
        </w:rPr>
      </w:pPr>
    </w:p>
    <w:p w:rsidR="00C32243" w:rsidRPr="00741062" w:rsidRDefault="00B460F1" w:rsidP="00741062">
      <w:pPr>
        <w:pStyle w:val="af4"/>
        <w:widowControl w:val="0"/>
        <w:numPr>
          <w:ilvl w:val="0"/>
          <w:numId w:val="29"/>
        </w:numPr>
        <w:jc w:val="both"/>
        <w:rPr>
          <w:b/>
          <w:caps/>
          <w:lang w:val="ro-RO"/>
        </w:rPr>
      </w:pPr>
      <w:r w:rsidRPr="00741062">
        <w:rPr>
          <w:b/>
          <w:caps/>
          <w:lang w:val="ro-RO"/>
        </w:rPr>
        <w:t>themes</w:t>
      </w:r>
      <w:r w:rsidR="006332AA" w:rsidRPr="00741062">
        <w:rPr>
          <w:b/>
          <w:caps/>
          <w:lang w:val="ro-RO"/>
        </w:rPr>
        <w:t xml:space="preserve"> </w:t>
      </w:r>
      <w:r w:rsidRPr="00741062">
        <w:rPr>
          <w:b/>
          <w:caps/>
          <w:lang w:val="ro-RO"/>
        </w:rPr>
        <w:t xml:space="preserve">and </w:t>
      </w:r>
      <w:r w:rsidR="00F26CEF" w:rsidRPr="00741062">
        <w:rPr>
          <w:b/>
          <w:caps/>
          <w:lang w:val="ro-RO"/>
        </w:rPr>
        <w:t>ESTIMATE</w:t>
      </w:r>
      <w:r w:rsidRPr="00741062">
        <w:rPr>
          <w:b/>
          <w:caps/>
          <w:lang w:val="ro-RO"/>
        </w:rPr>
        <w:t xml:space="preserve"> distribution of hours</w:t>
      </w:r>
    </w:p>
    <w:p w:rsidR="006332AA" w:rsidRPr="00741062" w:rsidRDefault="00B460F1" w:rsidP="00741062">
      <w:pPr>
        <w:pStyle w:val="af4"/>
        <w:widowControl w:val="0"/>
        <w:ind w:left="284"/>
        <w:contextualSpacing w:val="0"/>
        <w:jc w:val="both"/>
        <w:rPr>
          <w:b/>
          <w:i/>
          <w:lang w:val="ro-RO"/>
        </w:rPr>
      </w:pPr>
      <w:r w:rsidRPr="00741062">
        <w:rPr>
          <w:b/>
          <w:i/>
          <w:lang w:val="ro-RO"/>
        </w:rPr>
        <w:t>Lectures</w:t>
      </w:r>
      <w:r w:rsidR="006332AA" w:rsidRPr="00741062">
        <w:rPr>
          <w:b/>
          <w:i/>
          <w:lang w:val="ro-RO"/>
        </w:rPr>
        <w:t xml:space="preserve">, </w:t>
      </w:r>
      <w:r w:rsidRPr="00741062">
        <w:rPr>
          <w:b/>
          <w:i/>
          <w:lang w:val="ro-RO"/>
        </w:rPr>
        <w:t>practical hours</w:t>
      </w:r>
      <w:r w:rsidR="006332AA" w:rsidRPr="00741062">
        <w:rPr>
          <w:b/>
          <w:i/>
          <w:lang w:val="ro-RO"/>
        </w:rPr>
        <w:t xml:space="preserve">/ </w:t>
      </w:r>
      <w:r w:rsidRPr="00741062">
        <w:rPr>
          <w:b/>
          <w:i/>
          <w:lang w:val="ro-RO"/>
        </w:rPr>
        <w:t>laboratory hours</w:t>
      </w:r>
      <w:r w:rsidR="006332AA" w:rsidRPr="00741062">
        <w:rPr>
          <w:b/>
          <w:i/>
          <w:lang w:val="ro-RO"/>
        </w:rPr>
        <w:t>/seminar</w:t>
      </w:r>
      <w:r w:rsidRPr="00741062">
        <w:rPr>
          <w:b/>
          <w:i/>
          <w:lang w:val="ro-RO"/>
        </w:rPr>
        <w:t>s</w:t>
      </w:r>
      <w:r w:rsidR="006332AA" w:rsidRPr="00741062">
        <w:rPr>
          <w:b/>
          <w:i/>
          <w:lang w:val="ro-RO"/>
        </w:rPr>
        <w:t xml:space="preserve"> </w:t>
      </w:r>
      <w:r w:rsidRPr="00741062">
        <w:rPr>
          <w:b/>
          <w:i/>
          <w:lang w:val="ro-RO"/>
        </w:rPr>
        <w:t>and self-training</w:t>
      </w:r>
    </w:p>
    <w:tbl>
      <w:tblPr>
        <w:tblW w:w="10221" w:type="dxa"/>
        <w:tblInd w:w="40" w:type="dxa"/>
        <w:tblLayout w:type="fixed"/>
        <w:tblCellMar>
          <w:left w:w="40" w:type="dxa"/>
          <w:right w:w="40" w:type="dxa"/>
        </w:tblCellMar>
        <w:tblLook w:val="0000" w:firstRow="0" w:lastRow="0" w:firstColumn="0" w:lastColumn="0" w:noHBand="0" w:noVBand="0"/>
      </w:tblPr>
      <w:tblGrid>
        <w:gridCol w:w="568"/>
        <w:gridCol w:w="6662"/>
        <w:gridCol w:w="992"/>
        <w:gridCol w:w="1100"/>
        <w:gridCol w:w="899"/>
      </w:tblGrid>
      <w:tr w:rsidR="006332AA" w:rsidRPr="00741062" w:rsidTr="00741062">
        <w:trPr>
          <w:trHeight w:val="19"/>
          <w:tblHeader/>
        </w:trPr>
        <w:tc>
          <w:tcPr>
            <w:tcW w:w="568" w:type="dxa"/>
            <w:vMerge w:val="restart"/>
            <w:tcBorders>
              <w:top w:val="double" w:sz="4" w:space="0" w:color="auto"/>
              <w:left w:val="double" w:sz="4" w:space="0" w:color="auto"/>
              <w:bottom w:val="single" w:sz="4" w:space="0" w:color="auto"/>
              <w:right w:val="single" w:sz="4" w:space="0" w:color="auto"/>
            </w:tcBorders>
            <w:vAlign w:val="center"/>
          </w:tcPr>
          <w:p w:rsidR="006332AA" w:rsidRPr="00741062" w:rsidRDefault="008129FE" w:rsidP="00741062">
            <w:pPr>
              <w:jc w:val="both"/>
              <w:rPr>
                <w:color w:val="000000" w:themeColor="text1"/>
                <w:lang w:val="ro-RO"/>
              </w:rPr>
            </w:pPr>
            <w:r w:rsidRPr="00741062">
              <w:rPr>
                <w:color w:val="000000" w:themeColor="text1"/>
                <w:lang w:val="ro-RO"/>
              </w:rPr>
              <w:t>No</w:t>
            </w:r>
            <w:r w:rsidR="006332AA" w:rsidRPr="00741062">
              <w:rPr>
                <w:color w:val="000000" w:themeColor="text1"/>
                <w:lang w:val="ro-RO"/>
              </w:rPr>
              <w:t>.</w:t>
            </w:r>
          </w:p>
          <w:p w:rsidR="006332AA" w:rsidRPr="00741062" w:rsidRDefault="006332AA" w:rsidP="00741062">
            <w:pPr>
              <w:jc w:val="both"/>
              <w:rPr>
                <w:color w:val="000000" w:themeColor="text1"/>
                <w:lang w:val="ro-RO"/>
              </w:rPr>
            </w:pPr>
            <w:r w:rsidRPr="00741062">
              <w:rPr>
                <w:color w:val="000000" w:themeColor="text1"/>
                <w:lang w:val="ro-RO"/>
              </w:rPr>
              <w:t>d/o</w:t>
            </w:r>
          </w:p>
        </w:tc>
        <w:tc>
          <w:tcPr>
            <w:tcW w:w="6662" w:type="dxa"/>
            <w:vMerge w:val="restart"/>
            <w:tcBorders>
              <w:top w:val="double" w:sz="4" w:space="0" w:color="auto"/>
              <w:left w:val="single" w:sz="4" w:space="0" w:color="auto"/>
              <w:bottom w:val="single" w:sz="4" w:space="0" w:color="auto"/>
              <w:right w:val="single" w:sz="4" w:space="0" w:color="auto"/>
            </w:tcBorders>
            <w:vAlign w:val="center"/>
          </w:tcPr>
          <w:p w:rsidR="006332AA" w:rsidRPr="00741062" w:rsidRDefault="006332AA" w:rsidP="00741062">
            <w:pPr>
              <w:jc w:val="center"/>
              <w:rPr>
                <w:color w:val="000000" w:themeColor="text1"/>
                <w:lang w:val="ro-RO"/>
              </w:rPr>
            </w:pPr>
            <w:r w:rsidRPr="00741062">
              <w:rPr>
                <w:color w:val="000000" w:themeColor="text1"/>
                <w:lang w:val="ro-RO"/>
              </w:rPr>
              <w:t>Т</w:t>
            </w:r>
            <w:r w:rsidR="008129FE" w:rsidRPr="00741062">
              <w:rPr>
                <w:color w:val="000000" w:themeColor="text1"/>
                <w:lang w:val="ro-RO"/>
              </w:rPr>
              <w:t>HEME</w:t>
            </w:r>
          </w:p>
        </w:tc>
        <w:tc>
          <w:tcPr>
            <w:tcW w:w="2991" w:type="dxa"/>
            <w:gridSpan w:val="3"/>
            <w:tcBorders>
              <w:top w:val="double" w:sz="4" w:space="0" w:color="auto"/>
              <w:left w:val="single" w:sz="4" w:space="0" w:color="auto"/>
              <w:bottom w:val="single" w:sz="4" w:space="0" w:color="auto"/>
              <w:right w:val="double" w:sz="4" w:space="0" w:color="auto"/>
            </w:tcBorders>
            <w:vAlign w:val="center"/>
          </w:tcPr>
          <w:p w:rsidR="006332AA" w:rsidRPr="00741062" w:rsidRDefault="008129FE" w:rsidP="00741062">
            <w:pPr>
              <w:jc w:val="center"/>
              <w:rPr>
                <w:color w:val="000000" w:themeColor="text1"/>
                <w:sz w:val="22"/>
                <w:lang w:val="ro-RO"/>
              </w:rPr>
            </w:pPr>
            <w:r w:rsidRPr="00741062">
              <w:rPr>
                <w:color w:val="000000" w:themeColor="text1"/>
                <w:sz w:val="22"/>
                <w:lang w:val="ro-RO"/>
              </w:rPr>
              <w:t>Number of hours</w:t>
            </w:r>
          </w:p>
        </w:tc>
      </w:tr>
      <w:tr w:rsidR="006332AA" w:rsidRPr="00741062" w:rsidTr="00741062">
        <w:trPr>
          <w:trHeight w:val="19"/>
          <w:tblHeader/>
        </w:trPr>
        <w:tc>
          <w:tcPr>
            <w:tcW w:w="568" w:type="dxa"/>
            <w:vMerge/>
            <w:tcBorders>
              <w:top w:val="single" w:sz="4" w:space="0" w:color="auto"/>
              <w:left w:val="double" w:sz="4" w:space="0" w:color="auto"/>
              <w:bottom w:val="double" w:sz="4" w:space="0" w:color="auto"/>
              <w:right w:val="single" w:sz="4" w:space="0" w:color="auto"/>
            </w:tcBorders>
          </w:tcPr>
          <w:p w:rsidR="006332AA" w:rsidRPr="00741062" w:rsidRDefault="006332AA" w:rsidP="00741062">
            <w:pPr>
              <w:jc w:val="both"/>
              <w:rPr>
                <w:color w:val="000000" w:themeColor="text1"/>
                <w:lang w:val="ro-RO"/>
              </w:rPr>
            </w:pPr>
          </w:p>
        </w:tc>
        <w:tc>
          <w:tcPr>
            <w:tcW w:w="6662" w:type="dxa"/>
            <w:vMerge/>
            <w:tcBorders>
              <w:top w:val="single" w:sz="4" w:space="0" w:color="auto"/>
              <w:left w:val="single" w:sz="4" w:space="0" w:color="auto"/>
              <w:bottom w:val="double" w:sz="4" w:space="0" w:color="auto"/>
              <w:right w:val="single" w:sz="4" w:space="0" w:color="auto"/>
            </w:tcBorders>
          </w:tcPr>
          <w:p w:rsidR="006332AA" w:rsidRPr="00741062" w:rsidRDefault="006332AA" w:rsidP="00741062">
            <w:pPr>
              <w:jc w:val="both"/>
              <w:rPr>
                <w:color w:val="000000" w:themeColor="text1"/>
                <w:lang w:val="ro-RO"/>
              </w:rPr>
            </w:pPr>
          </w:p>
        </w:tc>
        <w:tc>
          <w:tcPr>
            <w:tcW w:w="992" w:type="dxa"/>
            <w:tcBorders>
              <w:top w:val="single" w:sz="4" w:space="0" w:color="auto"/>
              <w:left w:val="single" w:sz="4" w:space="0" w:color="auto"/>
              <w:bottom w:val="double" w:sz="4" w:space="0" w:color="auto"/>
              <w:right w:val="single" w:sz="4" w:space="0" w:color="auto"/>
            </w:tcBorders>
            <w:vAlign w:val="center"/>
          </w:tcPr>
          <w:p w:rsidR="006332AA" w:rsidRPr="00741062" w:rsidRDefault="008129FE" w:rsidP="00741062">
            <w:pPr>
              <w:jc w:val="center"/>
              <w:rPr>
                <w:color w:val="000000" w:themeColor="text1"/>
                <w:lang w:val="ro-RO"/>
              </w:rPr>
            </w:pPr>
            <w:r w:rsidRPr="00741062">
              <w:rPr>
                <w:color w:val="000000" w:themeColor="text1"/>
                <w:sz w:val="22"/>
                <w:lang w:val="ro-RO"/>
              </w:rPr>
              <w:t>Lectures</w:t>
            </w:r>
          </w:p>
        </w:tc>
        <w:tc>
          <w:tcPr>
            <w:tcW w:w="1100" w:type="dxa"/>
            <w:tcBorders>
              <w:top w:val="single" w:sz="4" w:space="0" w:color="auto"/>
              <w:left w:val="single" w:sz="4" w:space="0" w:color="auto"/>
              <w:bottom w:val="double" w:sz="4" w:space="0" w:color="auto"/>
              <w:right w:val="single" w:sz="4" w:space="0" w:color="auto"/>
            </w:tcBorders>
            <w:vAlign w:val="center"/>
          </w:tcPr>
          <w:p w:rsidR="006332AA" w:rsidRPr="00741062" w:rsidRDefault="008129FE" w:rsidP="00741062">
            <w:pPr>
              <w:jc w:val="center"/>
              <w:rPr>
                <w:color w:val="000000" w:themeColor="text1"/>
                <w:sz w:val="22"/>
                <w:lang w:val="ro-RO"/>
              </w:rPr>
            </w:pPr>
            <w:r w:rsidRPr="00741062">
              <w:rPr>
                <w:color w:val="000000" w:themeColor="text1"/>
                <w:sz w:val="22"/>
                <w:lang w:val="ro-RO"/>
              </w:rPr>
              <w:t>Practical</w:t>
            </w:r>
            <w:r w:rsidR="00741062" w:rsidRPr="00741062">
              <w:rPr>
                <w:color w:val="000000" w:themeColor="text1"/>
                <w:sz w:val="22"/>
                <w:lang w:val="ro-RO"/>
              </w:rPr>
              <w:t>/</w:t>
            </w:r>
            <w:r w:rsidRPr="00741062">
              <w:rPr>
                <w:color w:val="000000" w:themeColor="text1"/>
                <w:sz w:val="22"/>
                <w:lang w:val="ro-RO"/>
              </w:rPr>
              <w:t xml:space="preserve"> </w:t>
            </w:r>
            <w:r w:rsidR="00741062" w:rsidRPr="00741062">
              <w:rPr>
                <w:sz w:val="22"/>
                <w:lang w:val="ro-RO"/>
              </w:rPr>
              <w:t>Seminars</w:t>
            </w:r>
          </w:p>
        </w:tc>
        <w:tc>
          <w:tcPr>
            <w:tcW w:w="899" w:type="dxa"/>
            <w:tcBorders>
              <w:top w:val="single" w:sz="4" w:space="0" w:color="auto"/>
              <w:left w:val="single" w:sz="4" w:space="0" w:color="auto"/>
              <w:bottom w:val="double" w:sz="4" w:space="0" w:color="auto"/>
              <w:right w:val="double" w:sz="4" w:space="0" w:color="auto"/>
            </w:tcBorders>
            <w:vAlign w:val="center"/>
          </w:tcPr>
          <w:p w:rsidR="006332AA" w:rsidRPr="00741062" w:rsidRDefault="008129FE" w:rsidP="00741062">
            <w:pPr>
              <w:jc w:val="center"/>
              <w:rPr>
                <w:color w:val="000000" w:themeColor="text1"/>
                <w:sz w:val="22"/>
                <w:lang w:val="ro-RO"/>
              </w:rPr>
            </w:pPr>
            <w:r w:rsidRPr="00741062">
              <w:rPr>
                <w:color w:val="000000" w:themeColor="text1"/>
                <w:sz w:val="22"/>
                <w:lang w:val="ro-RO"/>
              </w:rPr>
              <w:t>Self-training</w:t>
            </w:r>
          </w:p>
        </w:tc>
      </w:tr>
      <w:tr w:rsidR="006332AA" w:rsidRPr="00741062" w:rsidTr="00741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568" w:type="dxa"/>
            <w:tcBorders>
              <w:top w:val="double" w:sz="4" w:space="0" w:color="auto"/>
              <w:left w:val="double" w:sz="4" w:space="0" w:color="auto"/>
              <w:bottom w:val="single" w:sz="4" w:space="0" w:color="auto"/>
              <w:right w:val="single" w:sz="4" w:space="0" w:color="auto"/>
            </w:tcBorders>
            <w:vAlign w:val="center"/>
          </w:tcPr>
          <w:p w:rsidR="006332AA" w:rsidRPr="00741062" w:rsidRDefault="006332AA" w:rsidP="00741062">
            <w:pPr>
              <w:pStyle w:val="FR3"/>
              <w:numPr>
                <w:ilvl w:val="0"/>
                <w:numId w:val="8"/>
              </w:numPr>
              <w:spacing w:before="0"/>
              <w:ind w:left="113" w:firstLine="0"/>
              <w:jc w:val="both"/>
              <w:rPr>
                <w:color w:val="000000" w:themeColor="text1"/>
                <w:sz w:val="24"/>
                <w:szCs w:val="24"/>
                <w:lang w:val="ro-RO"/>
              </w:rPr>
            </w:pPr>
          </w:p>
        </w:tc>
        <w:tc>
          <w:tcPr>
            <w:tcW w:w="6662" w:type="dxa"/>
            <w:tcBorders>
              <w:top w:val="double" w:sz="4" w:space="0" w:color="auto"/>
              <w:left w:val="single" w:sz="4" w:space="0" w:color="auto"/>
              <w:bottom w:val="single" w:sz="4" w:space="0" w:color="auto"/>
              <w:right w:val="single" w:sz="4" w:space="0" w:color="auto"/>
            </w:tcBorders>
          </w:tcPr>
          <w:p w:rsidR="00C734EB" w:rsidRPr="00741062" w:rsidRDefault="00C734EB" w:rsidP="00741062">
            <w:pPr>
              <w:widowControl w:val="0"/>
              <w:ind w:left="57"/>
              <w:jc w:val="both"/>
              <w:rPr>
                <w:color w:val="000000" w:themeColor="text1"/>
                <w:spacing w:val="-4"/>
                <w:lang w:val="ro-RO"/>
              </w:rPr>
            </w:pPr>
            <w:r w:rsidRPr="00741062">
              <w:rPr>
                <w:color w:val="000000" w:themeColor="text1"/>
                <w:spacing w:val="-4"/>
                <w:lang w:val="ro-RO"/>
              </w:rPr>
              <w:t xml:space="preserve">Morphology and physiology of the hematopoietic system. </w:t>
            </w:r>
          </w:p>
          <w:p w:rsidR="006332AA" w:rsidRPr="00741062" w:rsidRDefault="00C734EB" w:rsidP="00741062">
            <w:pPr>
              <w:widowControl w:val="0"/>
              <w:ind w:left="57"/>
              <w:jc w:val="both"/>
              <w:rPr>
                <w:color w:val="000000" w:themeColor="text1"/>
                <w:spacing w:val="-4"/>
                <w:lang w:val="ro-RO"/>
              </w:rPr>
            </w:pPr>
            <w:r w:rsidRPr="00741062">
              <w:rPr>
                <w:color w:val="000000" w:themeColor="text1"/>
                <w:spacing w:val="-4"/>
                <w:lang w:val="ro-RO"/>
              </w:rPr>
              <w:t>Anemias. Classification of anemias. Iron deficiency anemias.</w:t>
            </w:r>
          </w:p>
        </w:tc>
        <w:tc>
          <w:tcPr>
            <w:tcW w:w="992" w:type="dxa"/>
            <w:tcBorders>
              <w:top w:val="double" w:sz="4" w:space="0" w:color="auto"/>
              <w:left w:val="single" w:sz="4" w:space="0" w:color="auto"/>
              <w:right w:val="single" w:sz="4" w:space="0" w:color="auto"/>
            </w:tcBorders>
            <w:vAlign w:val="center"/>
          </w:tcPr>
          <w:p w:rsidR="006332AA" w:rsidRPr="00741062" w:rsidRDefault="00C734EB" w:rsidP="00741062">
            <w:pPr>
              <w:jc w:val="center"/>
              <w:rPr>
                <w:color w:val="000000" w:themeColor="text1"/>
                <w:lang w:val="ro-RO"/>
              </w:rPr>
            </w:pPr>
            <w:r w:rsidRPr="00741062">
              <w:rPr>
                <w:color w:val="000000" w:themeColor="text1"/>
                <w:lang w:val="ro-RO"/>
              </w:rPr>
              <w:t>2</w:t>
            </w:r>
          </w:p>
        </w:tc>
        <w:tc>
          <w:tcPr>
            <w:tcW w:w="1100" w:type="dxa"/>
            <w:tcBorders>
              <w:top w:val="double" w:sz="4" w:space="0" w:color="auto"/>
              <w:left w:val="single" w:sz="4" w:space="0" w:color="auto"/>
              <w:right w:val="single" w:sz="4" w:space="0" w:color="auto"/>
            </w:tcBorders>
            <w:vAlign w:val="center"/>
          </w:tcPr>
          <w:p w:rsidR="006332AA" w:rsidRPr="00741062" w:rsidRDefault="00C734EB" w:rsidP="00741062">
            <w:pPr>
              <w:jc w:val="center"/>
              <w:rPr>
                <w:color w:val="000000" w:themeColor="text1"/>
                <w:lang w:val="ro-RO"/>
              </w:rPr>
            </w:pPr>
            <w:r w:rsidRPr="00741062">
              <w:rPr>
                <w:color w:val="000000" w:themeColor="text1"/>
                <w:lang w:val="ro-RO"/>
              </w:rPr>
              <w:t>5</w:t>
            </w:r>
          </w:p>
        </w:tc>
        <w:tc>
          <w:tcPr>
            <w:tcW w:w="899" w:type="dxa"/>
            <w:tcBorders>
              <w:top w:val="double" w:sz="4" w:space="0" w:color="auto"/>
              <w:left w:val="single" w:sz="4" w:space="0" w:color="auto"/>
              <w:bottom w:val="single" w:sz="4" w:space="0" w:color="auto"/>
              <w:right w:val="double" w:sz="4" w:space="0" w:color="auto"/>
            </w:tcBorders>
            <w:vAlign w:val="center"/>
          </w:tcPr>
          <w:p w:rsidR="006332AA" w:rsidRPr="00741062" w:rsidRDefault="00C734EB" w:rsidP="00741062">
            <w:pPr>
              <w:jc w:val="center"/>
              <w:rPr>
                <w:color w:val="000000" w:themeColor="text1"/>
                <w:lang w:val="ro-RO"/>
              </w:rPr>
            </w:pPr>
            <w:r w:rsidRPr="00741062">
              <w:rPr>
                <w:color w:val="000000" w:themeColor="text1"/>
                <w:lang w:val="ro-RO"/>
              </w:rPr>
              <w:t>-</w:t>
            </w:r>
          </w:p>
        </w:tc>
      </w:tr>
      <w:tr w:rsidR="006332AA" w:rsidRPr="00741062" w:rsidTr="00741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trPr>
        <w:tc>
          <w:tcPr>
            <w:tcW w:w="568" w:type="dxa"/>
            <w:tcBorders>
              <w:top w:val="single" w:sz="4" w:space="0" w:color="auto"/>
              <w:left w:val="double" w:sz="4" w:space="0" w:color="auto"/>
              <w:bottom w:val="single" w:sz="4" w:space="0" w:color="auto"/>
              <w:right w:val="single" w:sz="4" w:space="0" w:color="auto"/>
            </w:tcBorders>
            <w:vAlign w:val="center"/>
          </w:tcPr>
          <w:p w:rsidR="006332AA" w:rsidRPr="00741062" w:rsidRDefault="006332AA" w:rsidP="00741062">
            <w:pPr>
              <w:pStyle w:val="FR3"/>
              <w:numPr>
                <w:ilvl w:val="0"/>
                <w:numId w:val="8"/>
              </w:numPr>
              <w:spacing w:before="0"/>
              <w:ind w:left="113" w:firstLine="0"/>
              <w:jc w:val="both"/>
              <w:rPr>
                <w:color w:val="000000" w:themeColor="text1"/>
                <w:sz w:val="24"/>
                <w:szCs w:val="24"/>
                <w:lang w:val="ro-RO"/>
              </w:rPr>
            </w:pPr>
          </w:p>
        </w:tc>
        <w:tc>
          <w:tcPr>
            <w:tcW w:w="6662" w:type="dxa"/>
            <w:tcBorders>
              <w:top w:val="single" w:sz="4" w:space="0" w:color="auto"/>
              <w:left w:val="single" w:sz="4" w:space="0" w:color="auto"/>
              <w:bottom w:val="single" w:sz="4" w:space="0" w:color="auto"/>
              <w:right w:val="single" w:sz="4" w:space="0" w:color="auto"/>
            </w:tcBorders>
          </w:tcPr>
          <w:p w:rsidR="006332AA" w:rsidRPr="00741062" w:rsidRDefault="00ED53D0" w:rsidP="00741062">
            <w:pPr>
              <w:widowControl w:val="0"/>
              <w:ind w:left="57"/>
              <w:jc w:val="both"/>
              <w:rPr>
                <w:color w:val="000000" w:themeColor="text1"/>
                <w:lang w:val="ro-RO"/>
              </w:rPr>
            </w:pPr>
            <w:r w:rsidRPr="00741062">
              <w:rPr>
                <w:color w:val="000000" w:themeColor="text1"/>
                <w:lang w:val="ro-RO"/>
              </w:rPr>
              <w:t>Megaloblastic anemias. Vitamin B12 deficiency anemia. Folic acid deficiency anemia.</w:t>
            </w:r>
          </w:p>
        </w:tc>
        <w:tc>
          <w:tcPr>
            <w:tcW w:w="992" w:type="dxa"/>
            <w:tcBorders>
              <w:left w:val="single" w:sz="4" w:space="0" w:color="auto"/>
              <w:right w:val="single" w:sz="4" w:space="0" w:color="auto"/>
            </w:tcBorders>
            <w:vAlign w:val="center"/>
          </w:tcPr>
          <w:p w:rsidR="006332AA" w:rsidRPr="00741062" w:rsidRDefault="00ED53D0" w:rsidP="00741062">
            <w:pPr>
              <w:jc w:val="center"/>
              <w:rPr>
                <w:color w:val="000000" w:themeColor="text1"/>
                <w:lang w:val="ro-RO"/>
              </w:rPr>
            </w:pPr>
            <w:r w:rsidRPr="00741062">
              <w:rPr>
                <w:color w:val="000000" w:themeColor="text1"/>
                <w:lang w:val="ro-RO"/>
              </w:rPr>
              <w:t>2</w:t>
            </w:r>
          </w:p>
        </w:tc>
        <w:tc>
          <w:tcPr>
            <w:tcW w:w="1100" w:type="dxa"/>
            <w:tcBorders>
              <w:left w:val="single" w:sz="4" w:space="0" w:color="auto"/>
              <w:right w:val="single" w:sz="4" w:space="0" w:color="auto"/>
            </w:tcBorders>
            <w:vAlign w:val="center"/>
          </w:tcPr>
          <w:p w:rsidR="006332AA" w:rsidRPr="00741062" w:rsidRDefault="00ED53D0" w:rsidP="00741062">
            <w:pPr>
              <w:jc w:val="center"/>
              <w:rPr>
                <w:color w:val="000000" w:themeColor="text1"/>
                <w:lang w:val="ro-RO"/>
              </w:rPr>
            </w:pPr>
            <w:r w:rsidRPr="00741062">
              <w:rPr>
                <w:color w:val="000000" w:themeColor="text1"/>
                <w:lang w:val="ro-RO"/>
              </w:rPr>
              <w:t>5</w:t>
            </w:r>
          </w:p>
        </w:tc>
        <w:tc>
          <w:tcPr>
            <w:tcW w:w="899" w:type="dxa"/>
            <w:tcBorders>
              <w:top w:val="single" w:sz="4" w:space="0" w:color="auto"/>
              <w:left w:val="single" w:sz="4" w:space="0" w:color="auto"/>
              <w:bottom w:val="single" w:sz="4" w:space="0" w:color="auto"/>
              <w:right w:val="double" w:sz="4" w:space="0" w:color="auto"/>
            </w:tcBorders>
            <w:vAlign w:val="center"/>
          </w:tcPr>
          <w:p w:rsidR="006332AA" w:rsidRPr="00741062" w:rsidRDefault="00ED53D0" w:rsidP="00741062">
            <w:pPr>
              <w:jc w:val="center"/>
              <w:rPr>
                <w:color w:val="000000" w:themeColor="text1"/>
                <w:lang w:val="ro-RO"/>
              </w:rPr>
            </w:pPr>
            <w:r w:rsidRPr="00741062">
              <w:rPr>
                <w:color w:val="000000" w:themeColor="text1"/>
                <w:lang w:val="ro-RO"/>
              </w:rPr>
              <w:t>-</w:t>
            </w:r>
          </w:p>
        </w:tc>
      </w:tr>
      <w:tr w:rsidR="006332AA" w:rsidRPr="00741062" w:rsidTr="00741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568" w:type="dxa"/>
            <w:tcBorders>
              <w:top w:val="single" w:sz="4" w:space="0" w:color="auto"/>
              <w:left w:val="double" w:sz="4" w:space="0" w:color="auto"/>
              <w:bottom w:val="single" w:sz="4" w:space="0" w:color="auto"/>
              <w:right w:val="single" w:sz="4" w:space="0" w:color="auto"/>
            </w:tcBorders>
            <w:vAlign w:val="center"/>
          </w:tcPr>
          <w:p w:rsidR="006332AA" w:rsidRPr="00741062" w:rsidRDefault="006332AA" w:rsidP="00741062">
            <w:pPr>
              <w:pStyle w:val="FR3"/>
              <w:numPr>
                <w:ilvl w:val="0"/>
                <w:numId w:val="8"/>
              </w:numPr>
              <w:spacing w:before="0"/>
              <w:ind w:left="113" w:firstLine="0"/>
              <w:jc w:val="both"/>
              <w:rPr>
                <w:color w:val="000000" w:themeColor="text1"/>
                <w:sz w:val="24"/>
                <w:szCs w:val="24"/>
                <w:lang w:val="ro-RO"/>
              </w:rPr>
            </w:pPr>
          </w:p>
        </w:tc>
        <w:tc>
          <w:tcPr>
            <w:tcW w:w="6662" w:type="dxa"/>
            <w:tcBorders>
              <w:top w:val="single" w:sz="4" w:space="0" w:color="auto"/>
              <w:left w:val="single" w:sz="4" w:space="0" w:color="auto"/>
              <w:bottom w:val="single" w:sz="4" w:space="0" w:color="auto"/>
              <w:right w:val="single" w:sz="4" w:space="0" w:color="auto"/>
            </w:tcBorders>
          </w:tcPr>
          <w:p w:rsidR="006332AA" w:rsidRPr="00741062" w:rsidRDefault="00ED53D0" w:rsidP="00741062">
            <w:pPr>
              <w:widowControl w:val="0"/>
              <w:ind w:left="57"/>
              <w:jc w:val="both"/>
              <w:rPr>
                <w:color w:val="000000" w:themeColor="text1"/>
                <w:lang w:val="ro-RO"/>
              </w:rPr>
            </w:pPr>
            <w:r w:rsidRPr="00741062">
              <w:rPr>
                <w:color w:val="000000" w:themeColor="text1"/>
                <w:lang w:val="en-GB"/>
              </w:rPr>
              <w:t>Aplastic anemias. Metaplastic anemias. Renal anemias. Anemias of chronic disorders</w:t>
            </w:r>
            <w:r w:rsidR="001B030E" w:rsidRPr="00741062">
              <w:rPr>
                <w:color w:val="000000" w:themeColor="text1"/>
                <w:lang w:val="en-GB"/>
              </w:rPr>
              <w:t>.</w:t>
            </w:r>
          </w:p>
        </w:tc>
        <w:tc>
          <w:tcPr>
            <w:tcW w:w="992" w:type="dxa"/>
            <w:tcBorders>
              <w:left w:val="single" w:sz="4" w:space="0" w:color="auto"/>
              <w:right w:val="single" w:sz="4" w:space="0" w:color="auto"/>
            </w:tcBorders>
            <w:vAlign w:val="center"/>
          </w:tcPr>
          <w:p w:rsidR="006332AA" w:rsidRPr="00741062" w:rsidRDefault="00ED53D0" w:rsidP="00741062">
            <w:pPr>
              <w:jc w:val="center"/>
              <w:rPr>
                <w:color w:val="000000" w:themeColor="text1"/>
                <w:lang w:val="ro-RO"/>
              </w:rPr>
            </w:pPr>
            <w:r w:rsidRPr="00741062">
              <w:rPr>
                <w:color w:val="000000" w:themeColor="text1"/>
                <w:lang w:val="ro-RO"/>
              </w:rPr>
              <w:t>2</w:t>
            </w:r>
          </w:p>
        </w:tc>
        <w:tc>
          <w:tcPr>
            <w:tcW w:w="1100" w:type="dxa"/>
            <w:tcBorders>
              <w:left w:val="single" w:sz="4" w:space="0" w:color="auto"/>
              <w:right w:val="single" w:sz="4" w:space="0" w:color="auto"/>
            </w:tcBorders>
            <w:vAlign w:val="center"/>
          </w:tcPr>
          <w:p w:rsidR="006332AA" w:rsidRPr="00741062" w:rsidRDefault="00ED53D0" w:rsidP="00741062">
            <w:pPr>
              <w:jc w:val="center"/>
              <w:rPr>
                <w:color w:val="000000" w:themeColor="text1"/>
                <w:lang w:val="ro-RO"/>
              </w:rPr>
            </w:pPr>
            <w:r w:rsidRPr="00741062">
              <w:rPr>
                <w:color w:val="000000" w:themeColor="text1"/>
                <w:lang w:val="ro-RO"/>
              </w:rPr>
              <w:t>5</w:t>
            </w:r>
          </w:p>
        </w:tc>
        <w:tc>
          <w:tcPr>
            <w:tcW w:w="899" w:type="dxa"/>
            <w:tcBorders>
              <w:top w:val="single" w:sz="4" w:space="0" w:color="auto"/>
              <w:left w:val="single" w:sz="4" w:space="0" w:color="auto"/>
              <w:bottom w:val="single" w:sz="4" w:space="0" w:color="auto"/>
              <w:right w:val="double" w:sz="4" w:space="0" w:color="auto"/>
            </w:tcBorders>
            <w:vAlign w:val="center"/>
          </w:tcPr>
          <w:p w:rsidR="006332AA" w:rsidRPr="00741062" w:rsidRDefault="00ED53D0" w:rsidP="00741062">
            <w:pPr>
              <w:jc w:val="center"/>
              <w:rPr>
                <w:color w:val="000000" w:themeColor="text1"/>
                <w:lang w:val="ro-RO"/>
              </w:rPr>
            </w:pPr>
            <w:r w:rsidRPr="00741062">
              <w:rPr>
                <w:color w:val="000000" w:themeColor="text1"/>
                <w:lang w:val="ro-RO"/>
              </w:rPr>
              <w:t>-</w:t>
            </w:r>
          </w:p>
        </w:tc>
      </w:tr>
      <w:tr w:rsidR="006332AA" w:rsidRPr="00741062" w:rsidTr="00741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568" w:type="dxa"/>
            <w:tcBorders>
              <w:top w:val="single" w:sz="4" w:space="0" w:color="auto"/>
              <w:left w:val="double" w:sz="4" w:space="0" w:color="auto"/>
              <w:right w:val="single" w:sz="4" w:space="0" w:color="auto"/>
            </w:tcBorders>
            <w:vAlign w:val="center"/>
          </w:tcPr>
          <w:p w:rsidR="006332AA" w:rsidRPr="00741062" w:rsidRDefault="006332AA" w:rsidP="00741062">
            <w:pPr>
              <w:pStyle w:val="FR3"/>
              <w:numPr>
                <w:ilvl w:val="0"/>
                <w:numId w:val="8"/>
              </w:numPr>
              <w:spacing w:before="0"/>
              <w:ind w:left="113" w:firstLine="0"/>
              <w:jc w:val="both"/>
              <w:rPr>
                <w:color w:val="000000" w:themeColor="text1"/>
                <w:sz w:val="24"/>
                <w:szCs w:val="24"/>
                <w:lang w:val="ro-RO"/>
              </w:rPr>
            </w:pPr>
          </w:p>
        </w:tc>
        <w:tc>
          <w:tcPr>
            <w:tcW w:w="6662" w:type="dxa"/>
            <w:tcBorders>
              <w:top w:val="single" w:sz="4" w:space="0" w:color="auto"/>
              <w:left w:val="single" w:sz="4" w:space="0" w:color="auto"/>
              <w:right w:val="single" w:sz="4" w:space="0" w:color="auto"/>
            </w:tcBorders>
          </w:tcPr>
          <w:p w:rsidR="006332AA" w:rsidRPr="00741062" w:rsidRDefault="00ED53D0" w:rsidP="00741062">
            <w:pPr>
              <w:widowControl w:val="0"/>
              <w:ind w:left="57"/>
              <w:jc w:val="both"/>
              <w:rPr>
                <w:color w:val="000000" w:themeColor="text1"/>
                <w:lang w:val="ro-RO"/>
              </w:rPr>
            </w:pPr>
            <w:r w:rsidRPr="00741062">
              <w:rPr>
                <w:color w:val="000000" w:themeColor="text1"/>
                <w:lang w:val="en-GB"/>
              </w:rPr>
              <w:t>Hereditary and acquired hemolytic anemias.</w:t>
            </w:r>
          </w:p>
        </w:tc>
        <w:tc>
          <w:tcPr>
            <w:tcW w:w="992" w:type="dxa"/>
            <w:tcBorders>
              <w:left w:val="single" w:sz="4" w:space="0" w:color="auto"/>
              <w:right w:val="single" w:sz="4" w:space="0" w:color="auto"/>
            </w:tcBorders>
            <w:vAlign w:val="center"/>
          </w:tcPr>
          <w:p w:rsidR="006332AA" w:rsidRPr="00741062" w:rsidRDefault="00ED53D0" w:rsidP="00741062">
            <w:pPr>
              <w:jc w:val="center"/>
              <w:rPr>
                <w:color w:val="000000" w:themeColor="text1"/>
                <w:lang w:val="ro-RO"/>
              </w:rPr>
            </w:pPr>
            <w:r w:rsidRPr="00741062">
              <w:rPr>
                <w:color w:val="000000" w:themeColor="text1"/>
                <w:lang w:val="ro-RO"/>
              </w:rPr>
              <w:t>2</w:t>
            </w:r>
          </w:p>
        </w:tc>
        <w:tc>
          <w:tcPr>
            <w:tcW w:w="1100" w:type="dxa"/>
            <w:tcBorders>
              <w:left w:val="single" w:sz="4" w:space="0" w:color="auto"/>
              <w:right w:val="single" w:sz="4" w:space="0" w:color="auto"/>
            </w:tcBorders>
            <w:vAlign w:val="center"/>
          </w:tcPr>
          <w:p w:rsidR="006332AA" w:rsidRPr="00741062" w:rsidRDefault="00ED53D0" w:rsidP="00741062">
            <w:pPr>
              <w:jc w:val="center"/>
              <w:rPr>
                <w:color w:val="000000" w:themeColor="text1"/>
                <w:lang w:val="ro-RO"/>
              </w:rPr>
            </w:pPr>
            <w:r w:rsidRPr="00741062">
              <w:rPr>
                <w:color w:val="000000" w:themeColor="text1"/>
                <w:lang w:val="ro-RO"/>
              </w:rPr>
              <w:t>5</w:t>
            </w:r>
          </w:p>
        </w:tc>
        <w:tc>
          <w:tcPr>
            <w:tcW w:w="899" w:type="dxa"/>
            <w:tcBorders>
              <w:top w:val="single" w:sz="4" w:space="0" w:color="auto"/>
              <w:left w:val="single" w:sz="4" w:space="0" w:color="auto"/>
              <w:right w:val="double" w:sz="4" w:space="0" w:color="auto"/>
            </w:tcBorders>
            <w:vAlign w:val="center"/>
          </w:tcPr>
          <w:p w:rsidR="006332AA" w:rsidRPr="00741062" w:rsidRDefault="00ED53D0" w:rsidP="00741062">
            <w:pPr>
              <w:jc w:val="center"/>
              <w:rPr>
                <w:color w:val="000000" w:themeColor="text1"/>
                <w:lang w:val="ro-RO"/>
              </w:rPr>
            </w:pPr>
            <w:r w:rsidRPr="00741062">
              <w:rPr>
                <w:color w:val="000000" w:themeColor="text1"/>
                <w:lang w:val="ro-RO"/>
              </w:rPr>
              <w:t>5</w:t>
            </w:r>
          </w:p>
        </w:tc>
      </w:tr>
      <w:tr w:rsidR="006332AA" w:rsidRPr="00741062" w:rsidTr="00741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
        </w:trPr>
        <w:tc>
          <w:tcPr>
            <w:tcW w:w="568" w:type="dxa"/>
            <w:tcBorders>
              <w:top w:val="single" w:sz="4" w:space="0" w:color="auto"/>
              <w:left w:val="double" w:sz="4" w:space="0" w:color="auto"/>
              <w:right w:val="single" w:sz="4" w:space="0" w:color="auto"/>
            </w:tcBorders>
            <w:vAlign w:val="center"/>
          </w:tcPr>
          <w:p w:rsidR="006332AA" w:rsidRPr="00741062" w:rsidRDefault="006332AA" w:rsidP="00741062">
            <w:pPr>
              <w:pStyle w:val="FR3"/>
              <w:numPr>
                <w:ilvl w:val="0"/>
                <w:numId w:val="8"/>
              </w:numPr>
              <w:spacing w:before="0"/>
              <w:ind w:left="113" w:firstLine="0"/>
              <w:jc w:val="both"/>
              <w:rPr>
                <w:color w:val="000000" w:themeColor="text1"/>
                <w:sz w:val="24"/>
                <w:szCs w:val="24"/>
                <w:lang w:val="ro-RO"/>
              </w:rPr>
            </w:pPr>
          </w:p>
        </w:tc>
        <w:tc>
          <w:tcPr>
            <w:tcW w:w="6662" w:type="dxa"/>
            <w:tcBorders>
              <w:top w:val="single" w:sz="4" w:space="0" w:color="auto"/>
              <w:left w:val="single" w:sz="4" w:space="0" w:color="auto"/>
              <w:right w:val="single" w:sz="4" w:space="0" w:color="auto"/>
            </w:tcBorders>
          </w:tcPr>
          <w:p w:rsidR="006332AA" w:rsidRPr="00741062" w:rsidRDefault="001B030E" w:rsidP="00741062">
            <w:pPr>
              <w:widowControl w:val="0"/>
              <w:ind w:left="57"/>
              <w:jc w:val="both"/>
              <w:rPr>
                <w:color w:val="000000" w:themeColor="text1"/>
                <w:lang w:val="ro-RO"/>
              </w:rPr>
            </w:pPr>
            <w:r w:rsidRPr="00741062">
              <w:rPr>
                <w:color w:val="000000" w:themeColor="text1"/>
                <w:lang w:val="ro-RO"/>
              </w:rPr>
              <w:t>Hematologic malignancies</w:t>
            </w:r>
            <w:r w:rsidR="00ED53D0" w:rsidRPr="00741062">
              <w:rPr>
                <w:color w:val="000000" w:themeColor="text1"/>
                <w:lang w:val="ro-RO"/>
              </w:rPr>
              <w:t>. Classification and their correlation with the scheme of hematopoiesis. Epidemiology. Etiology. Pathogenesis. Acute leukemias. Agranulocytosis.</w:t>
            </w:r>
          </w:p>
        </w:tc>
        <w:tc>
          <w:tcPr>
            <w:tcW w:w="992" w:type="dxa"/>
            <w:tcBorders>
              <w:left w:val="single" w:sz="4" w:space="0" w:color="auto"/>
              <w:right w:val="single" w:sz="4" w:space="0" w:color="auto"/>
            </w:tcBorders>
            <w:vAlign w:val="center"/>
          </w:tcPr>
          <w:p w:rsidR="006332AA" w:rsidRPr="00741062" w:rsidRDefault="00ED53D0" w:rsidP="00741062">
            <w:pPr>
              <w:jc w:val="center"/>
              <w:rPr>
                <w:color w:val="000000" w:themeColor="text1"/>
                <w:lang w:val="ro-RO"/>
              </w:rPr>
            </w:pPr>
            <w:r w:rsidRPr="00741062">
              <w:rPr>
                <w:color w:val="000000" w:themeColor="text1"/>
                <w:lang w:val="ro-RO"/>
              </w:rPr>
              <w:t>2</w:t>
            </w:r>
          </w:p>
        </w:tc>
        <w:tc>
          <w:tcPr>
            <w:tcW w:w="1100" w:type="dxa"/>
            <w:tcBorders>
              <w:left w:val="single" w:sz="4" w:space="0" w:color="auto"/>
              <w:right w:val="single" w:sz="4" w:space="0" w:color="auto"/>
            </w:tcBorders>
            <w:vAlign w:val="center"/>
          </w:tcPr>
          <w:p w:rsidR="006332AA" w:rsidRPr="00741062" w:rsidRDefault="00ED53D0" w:rsidP="00741062">
            <w:pPr>
              <w:jc w:val="center"/>
              <w:rPr>
                <w:color w:val="000000" w:themeColor="text1"/>
                <w:lang w:val="ro-RO"/>
              </w:rPr>
            </w:pPr>
            <w:r w:rsidRPr="00741062">
              <w:rPr>
                <w:color w:val="000000" w:themeColor="text1"/>
                <w:lang w:val="ro-RO"/>
              </w:rPr>
              <w:t>5</w:t>
            </w:r>
          </w:p>
        </w:tc>
        <w:tc>
          <w:tcPr>
            <w:tcW w:w="899" w:type="dxa"/>
            <w:tcBorders>
              <w:top w:val="single" w:sz="4" w:space="0" w:color="auto"/>
              <w:left w:val="single" w:sz="4" w:space="0" w:color="auto"/>
              <w:right w:val="double" w:sz="4" w:space="0" w:color="auto"/>
            </w:tcBorders>
            <w:vAlign w:val="center"/>
          </w:tcPr>
          <w:p w:rsidR="006332AA" w:rsidRPr="00741062" w:rsidRDefault="00ED53D0" w:rsidP="00741062">
            <w:pPr>
              <w:jc w:val="center"/>
              <w:rPr>
                <w:color w:val="000000" w:themeColor="text1"/>
                <w:lang w:val="ro-RO"/>
              </w:rPr>
            </w:pPr>
            <w:r w:rsidRPr="00741062">
              <w:rPr>
                <w:color w:val="000000" w:themeColor="text1"/>
                <w:lang w:val="ro-RO"/>
              </w:rPr>
              <w:t>10</w:t>
            </w:r>
          </w:p>
        </w:tc>
      </w:tr>
      <w:tr w:rsidR="006332AA" w:rsidRPr="00741062" w:rsidTr="00741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6332AA" w:rsidRPr="00741062" w:rsidRDefault="006332AA" w:rsidP="00741062">
            <w:pPr>
              <w:pStyle w:val="FR3"/>
              <w:numPr>
                <w:ilvl w:val="0"/>
                <w:numId w:val="8"/>
              </w:numPr>
              <w:spacing w:before="0"/>
              <w:ind w:left="113" w:firstLine="0"/>
              <w:jc w:val="both"/>
              <w:rPr>
                <w:color w:val="000000" w:themeColor="text1"/>
                <w:sz w:val="24"/>
                <w:szCs w:val="24"/>
                <w:lang w:val="ro-RO"/>
              </w:rPr>
            </w:pPr>
          </w:p>
        </w:tc>
        <w:tc>
          <w:tcPr>
            <w:tcW w:w="6662" w:type="dxa"/>
            <w:tcBorders>
              <w:top w:val="single" w:sz="4" w:space="0" w:color="auto"/>
              <w:left w:val="single" w:sz="4" w:space="0" w:color="auto"/>
              <w:right w:val="single" w:sz="4" w:space="0" w:color="auto"/>
            </w:tcBorders>
          </w:tcPr>
          <w:p w:rsidR="006332AA" w:rsidRPr="00741062" w:rsidRDefault="00745AE5" w:rsidP="00741062">
            <w:pPr>
              <w:widowControl w:val="0"/>
              <w:ind w:left="57"/>
              <w:jc w:val="both"/>
              <w:rPr>
                <w:color w:val="000000" w:themeColor="text1"/>
                <w:lang w:val="ro-RO"/>
              </w:rPr>
            </w:pPr>
            <w:r w:rsidRPr="00741062">
              <w:rPr>
                <w:color w:val="000000" w:themeColor="text1"/>
                <w:lang w:val="ro-RO"/>
              </w:rPr>
              <w:t xml:space="preserve">Chronic </w:t>
            </w:r>
            <w:r w:rsidR="001B030E" w:rsidRPr="00741062">
              <w:rPr>
                <w:color w:val="000000" w:themeColor="text1"/>
                <w:lang w:val="ro-RO"/>
              </w:rPr>
              <w:t>myeloid</w:t>
            </w:r>
            <w:r w:rsidRPr="00741062">
              <w:rPr>
                <w:color w:val="000000" w:themeColor="text1"/>
                <w:lang w:val="ro-RO"/>
              </w:rPr>
              <w:t xml:space="preserve"> leukemia. Idiopathic m</w:t>
            </w:r>
            <w:r w:rsidR="00ED53D0" w:rsidRPr="00741062">
              <w:rPr>
                <w:color w:val="000000" w:themeColor="text1"/>
                <w:lang w:val="ro-RO"/>
              </w:rPr>
              <w:t>yelofibrosis. Polycythemia vera.</w:t>
            </w:r>
          </w:p>
        </w:tc>
        <w:tc>
          <w:tcPr>
            <w:tcW w:w="992" w:type="dxa"/>
            <w:tcBorders>
              <w:left w:val="single" w:sz="4" w:space="0" w:color="auto"/>
              <w:bottom w:val="single" w:sz="4" w:space="0" w:color="auto"/>
              <w:right w:val="single" w:sz="4" w:space="0" w:color="auto"/>
            </w:tcBorders>
            <w:vAlign w:val="center"/>
          </w:tcPr>
          <w:p w:rsidR="006332AA" w:rsidRPr="00741062" w:rsidRDefault="00745AE5" w:rsidP="00741062">
            <w:pPr>
              <w:jc w:val="center"/>
              <w:rPr>
                <w:color w:val="000000" w:themeColor="text1"/>
                <w:lang w:val="ro-RO"/>
              </w:rPr>
            </w:pPr>
            <w:r w:rsidRPr="00741062">
              <w:rPr>
                <w:color w:val="000000" w:themeColor="text1"/>
                <w:lang w:val="ro-RO"/>
              </w:rPr>
              <w:t>2</w:t>
            </w:r>
          </w:p>
        </w:tc>
        <w:tc>
          <w:tcPr>
            <w:tcW w:w="1100" w:type="dxa"/>
            <w:tcBorders>
              <w:left w:val="single" w:sz="4" w:space="0" w:color="auto"/>
              <w:right w:val="single" w:sz="4" w:space="0" w:color="auto"/>
            </w:tcBorders>
            <w:vAlign w:val="center"/>
          </w:tcPr>
          <w:p w:rsidR="006332AA" w:rsidRPr="00741062" w:rsidRDefault="00745AE5" w:rsidP="00741062">
            <w:pPr>
              <w:jc w:val="center"/>
              <w:rPr>
                <w:color w:val="000000" w:themeColor="text1"/>
                <w:lang w:val="ro-RO"/>
              </w:rPr>
            </w:pPr>
            <w:r w:rsidRPr="00741062">
              <w:rPr>
                <w:color w:val="000000" w:themeColor="text1"/>
                <w:lang w:val="ro-RO"/>
              </w:rPr>
              <w:t>5</w:t>
            </w:r>
          </w:p>
        </w:tc>
        <w:tc>
          <w:tcPr>
            <w:tcW w:w="899" w:type="dxa"/>
            <w:tcBorders>
              <w:top w:val="single" w:sz="4" w:space="0" w:color="auto"/>
              <w:left w:val="single" w:sz="4" w:space="0" w:color="auto"/>
              <w:right w:val="double" w:sz="4" w:space="0" w:color="auto"/>
            </w:tcBorders>
            <w:vAlign w:val="center"/>
          </w:tcPr>
          <w:p w:rsidR="006332AA" w:rsidRPr="00741062" w:rsidRDefault="00745AE5" w:rsidP="00741062">
            <w:pPr>
              <w:jc w:val="center"/>
              <w:rPr>
                <w:color w:val="000000" w:themeColor="text1"/>
                <w:lang w:val="ro-RO"/>
              </w:rPr>
            </w:pPr>
            <w:r w:rsidRPr="00741062">
              <w:rPr>
                <w:color w:val="000000" w:themeColor="text1"/>
                <w:lang w:val="ro-RO"/>
              </w:rPr>
              <w:t>-</w:t>
            </w:r>
          </w:p>
        </w:tc>
      </w:tr>
      <w:tr w:rsidR="006332AA" w:rsidRPr="00741062" w:rsidTr="00741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
        </w:trPr>
        <w:tc>
          <w:tcPr>
            <w:tcW w:w="568" w:type="dxa"/>
            <w:tcBorders>
              <w:top w:val="single" w:sz="4" w:space="0" w:color="auto"/>
              <w:left w:val="double" w:sz="4" w:space="0" w:color="auto"/>
              <w:right w:val="single" w:sz="4" w:space="0" w:color="auto"/>
            </w:tcBorders>
            <w:vAlign w:val="center"/>
          </w:tcPr>
          <w:p w:rsidR="006332AA" w:rsidRPr="00741062" w:rsidRDefault="006332AA" w:rsidP="00741062">
            <w:pPr>
              <w:pStyle w:val="FR3"/>
              <w:numPr>
                <w:ilvl w:val="0"/>
                <w:numId w:val="8"/>
              </w:numPr>
              <w:spacing w:before="0"/>
              <w:ind w:left="113" w:firstLine="0"/>
              <w:jc w:val="both"/>
              <w:rPr>
                <w:color w:val="000000" w:themeColor="text1"/>
                <w:sz w:val="24"/>
                <w:szCs w:val="24"/>
                <w:lang w:val="ro-RO"/>
              </w:rPr>
            </w:pPr>
          </w:p>
        </w:tc>
        <w:tc>
          <w:tcPr>
            <w:tcW w:w="6662" w:type="dxa"/>
            <w:tcBorders>
              <w:top w:val="single" w:sz="4" w:space="0" w:color="auto"/>
              <w:left w:val="single" w:sz="4" w:space="0" w:color="auto"/>
              <w:right w:val="single" w:sz="4" w:space="0" w:color="auto"/>
            </w:tcBorders>
          </w:tcPr>
          <w:p w:rsidR="006332AA" w:rsidRPr="00741062" w:rsidRDefault="00745AE5" w:rsidP="00741062">
            <w:pPr>
              <w:widowControl w:val="0"/>
              <w:ind w:left="57"/>
              <w:jc w:val="both"/>
              <w:rPr>
                <w:color w:val="000000" w:themeColor="text1"/>
                <w:lang w:val="ro-RO"/>
              </w:rPr>
            </w:pPr>
            <w:r w:rsidRPr="00741062">
              <w:rPr>
                <w:color w:val="000000" w:themeColor="text1"/>
                <w:lang w:val="ro-RO"/>
              </w:rPr>
              <w:t>Chronic lymphocytic leukemia. Malignant paraproteinemic hemopathies. Multiple myeloma. Waldenström macroglobulinemia.</w:t>
            </w:r>
          </w:p>
        </w:tc>
        <w:tc>
          <w:tcPr>
            <w:tcW w:w="992" w:type="dxa"/>
            <w:tcBorders>
              <w:left w:val="single" w:sz="4" w:space="0" w:color="auto"/>
              <w:bottom w:val="single" w:sz="4" w:space="0" w:color="auto"/>
              <w:right w:val="single" w:sz="4" w:space="0" w:color="auto"/>
            </w:tcBorders>
            <w:vAlign w:val="center"/>
          </w:tcPr>
          <w:p w:rsidR="006332AA" w:rsidRPr="00741062" w:rsidRDefault="00745AE5" w:rsidP="00741062">
            <w:pPr>
              <w:jc w:val="center"/>
              <w:rPr>
                <w:color w:val="000000" w:themeColor="text1"/>
                <w:lang w:val="ro-RO"/>
              </w:rPr>
            </w:pPr>
            <w:r w:rsidRPr="00741062">
              <w:rPr>
                <w:color w:val="000000" w:themeColor="text1"/>
                <w:lang w:val="ro-RO"/>
              </w:rPr>
              <w:t>2</w:t>
            </w:r>
          </w:p>
        </w:tc>
        <w:tc>
          <w:tcPr>
            <w:tcW w:w="1100" w:type="dxa"/>
            <w:tcBorders>
              <w:left w:val="single" w:sz="4" w:space="0" w:color="auto"/>
              <w:right w:val="single" w:sz="4" w:space="0" w:color="auto"/>
            </w:tcBorders>
            <w:vAlign w:val="center"/>
          </w:tcPr>
          <w:p w:rsidR="006332AA" w:rsidRPr="00741062" w:rsidRDefault="00745AE5" w:rsidP="00741062">
            <w:pPr>
              <w:jc w:val="center"/>
              <w:rPr>
                <w:color w:val="000000" w:themeColor="text1"/>
                <w:lang w:val="ro-RO"/>
              </w:rPr>
            </w:pPr>
            <w:r w:rsidRPr="00741062">
              <w:rPr>
                <w:color w:val="000000" w:themeColor="text1"/>
                <w:lang w:val="ro-RO"/>
              </w:rPr>
              <w:t>5</w:t>
            </w:r>
          </w:p>
        </w:tc>
        <w:tc>
          <w:tcPr>
            <w:tcW w:w="899" w:type="dxa"/>
            <w:tcBorders>
              <w:top w:val="single" w:sz="4" w:space="0" w:color="auto"/>
              <w:left w:val="single" w:sz="4" w:space="0" w:color="auto"/>
              <w:right w:val="double" w:sz="4" w:space="0" w:color="auto"/>
            </w:tcBorders>
            <w:vAlign w:val="center"/>
          </w:tcPr>
          <w:p w:rsidR="006332AA" w:rsidRPr="00741062" w:rsidRDefault="00745AE5" w:rsidP="00741062">
            <w:pPr>
              <w:jc w:val="center"/>
              <w:rPr>
                <w:color w:val="000000" w:themeColor="text1"/>
                <w:lang w:val="ro-RO"/>
              </w:rPr>
            </w:pPr>
            <w:r w:rsidRPr="00741062">
              <w:rPr>
                <w:color w:val="000000" w:themeColor="text1"/>
                <w:lang w:val="ro-RO"/>
              </w:rPr>
              <w:t>-</w:t>
            </w:r>
          </w:p>
        </w:tc>
      </w:tr>
      <w:tr w:rsidR="006332AA" w:rsidRPr="00741062" w:rsidTr="00741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trPr>
        <w:tc>
          <w:tcPr>
            <w:tcW w:w="568" w:type="dxa"/>
            <w:tcBorders>
              <w:top w:val="single" w:sz="4" w:space="0" w:color="auto"/>
              <w:left w:val="double" w:sz="4" w:space="0" w:color="auto"/>
              <w:right w:val="single" w:sz="4" w:space="0" w:color="auto"/>
            </w:tcBorders>
            <w:vAlign w:val="center"/>
          </w:tcPr>
          <w:p w:rsidR="006332AA" w:rsidRPr="00741062" w:rsidRDefault="00BA272C" w:rsidP="00741062">
            <w:pPr>
              <w:pStyle w:val="FR3"/>
              <w:spacing w:before="0"/>
              <w:ind w:left="113"/>
              <w:jc w:val="both"/>
              <w:rPr>
                <w:color w:val="000000" w:themeColor="text1"/>
                <w:sz w:val="24"/>
                <w:szCs w:val="24"/>
                <w:lang w:val="ro-RO"/>
              </w:rPr>
            </w:pPr>
            <w:r w:rsidRPr="00741062">
              <w:rPr>
                <w:color w:val="000000" w:themeColor="text1"/>
                <w:sz w:val="24"/>
                <w:szCs w:val="24"/>
                <w:lang w:val="ro-RO"/>
              </w:rPr>
              <w:t>8.</w:t>
            </w:r>
          </w:p>
        </w:tc>
        <w:tc>
          <w:tcPr>
            <w:tcW w:w="6662" w:type="dxa"/>
            <w:tcBorders>
              <w:top w:val="single" w:sz="4" w:space="0" w:color="auto"/>
              <w:left w:val="single" w:sz="4" w:space="0" w:color="auto"/>
              <w:right w:val="single" w:sz="4" w:space="0" w:color="auto"/>
            </w:tcBorders>
          </w:tcPr>
          <w:p w:rsidR="006332AA" w:rsidRPr="00741062" w:rsidRDefault="00BA272C" w:rsidP="00741062">
            <w:pPr>
              <w:widowControl w:val="0"/>
              <w:ind w:left="57"/>
              <w:jc w:val="both"/>
              <w:rPr>
                <w:color w:val="000000" w:themeColor="text1"/>
                <w:lang w:val="ro-RO"/>
              </w:rPr>
            </w:pPr>
            <w:r w:rsidRPr="00741062">
              <w:rPr>
                <w:color w:val="000000" w:themeColor="text1"/>
                <w:lang w:val="ro-RO"/>
              </w:rPr>
              <w:t>Malignant lymphomas. Hodgkin's Lymphoma. Non-Hodgkin's lymphoma</w:t>
            </w:r>
            <w:r w:rsidR="001B030E" w:rsidRPr="00741062">
              <w:rPr>
                <w:color w:val="000000" w:themeColor="text1"/>
                <w:lang w:val="ro-RO"/>
              </w:rPr>
              <w:t>s</w:t>
            </w:r>
            <w:r w:rsidRPr="00741062">
              <w:rPr>
                <w:color w:val="000000" w:themeColor="text1"/>
                <w:lang w:val="ro-RO"/>
              </w:rPr>
              <w:t>.</w:t>
            </w:r>
          </w:p>
        </w:tc>
        <w:tc>
          <w:tcPr>
            <w:tcW w:w="992" w:type="dxa"/>
            <w:tcBorders>
              <w:top w:val="single" w:sz="4" w:space="0" w:color="auto"/>
              <w:left w:val="single" w:sz="4" w:space="0" w:color="auto"/>
              <w:right w:val="single" w:sz="4" w:space="0" w:color="auto"/>
            </w:tcBorders>
            <w:vAlign w:val="center"/>
          </w:tcPr>
          <w:p w:rsidR="006332AA" w:rsidRPr="00741062" w:rsidRDefault="00BA272C" w:rsidP="00741062">
            <w:pPr>
              <w:jc w:val="center"/>
              <w:rPr>
                <w:color w:val="000000" w:themeColor="text1"/>
                <w:lang w:val="ro-RO"/>
              </w:rPr>
            </w:pPr>
            <w:r w:rsidRPr="00741062">
              <w:rPr>
                <w:color w:val="000000" w:themeColor="text1"/>
                <w:lang w:val="ro-RO"/>
              </w:rPr>
              <w:t>2</w:t>
            </w:r>
          </w:p>
        </w:tc>
        <w:tc>
          <w:tcPr>
            <w:tcW w:w="1100" w:type="dxa"/>
            <w:tcBorders>
              <w:left w:val="single" w:sz="4" w:space="0" w:color="auto"/>
              <w:right w:val="single" w:sz="4" w:space="0" w:color="auto"/>
            </w:tcBorders>
            <w:vAlign w:val="center"/>
          </w:tcPr>
          <w:p w:rsidR="006332AA" w:rsidRPr="00741062" w:rsidRDefault="00BA272C" w:rsidP="00741062">
            <w:pPr>
              <w:jc w:val="center"/>
              <w:rPr>
                <w:color w:val="000000" w:themeColor="text1"/>
                <w:lang w:val="ro-RO"/>
              </w:rPr>
            </w:pPr>
            <w:r w:rsidRPr="00741062">
              <w:rPr>
                <w:color w:val="000000" w:themeColor="text1"/>
                <w:lang w:val="ro-RO"/>
              </w:rPr>
              <w:t>5</w:t>
            </w:r>
          </w:p>
        </w:tc>
        <w:tc>
          <w:tcPr>
            <w:tcW w:w="899" w:type="dxa"/>
            <w:tcBorders>
              <w:top w:val="single" w:sz="4" w:space="0" w:color="auto"/>
              <w:left w:val="single" w:sz="4" w:space="0" w:color="auto"/>
              <w:right w:val="double" w:sz="4" w:space="0" w:color="auto"/>
            </w:tcBorders>
            <w:vAlign w:val="center"/>
          </w:tcPr>
          <w:p w:rsidR="006332AA" w:rsidRPr="00741062" w:rsidRDefault="00BA272C" w:rsidP="00741062">
            <w:pPr>
              <w:jc w:val="center"/>
              <w:rPr>
                <w:color w:val="000000" w:themeColor="text1"/>
                <w:lang w:val="ro-RO"/>
              </w:rPr>
            </w:pPr>
            <w:r w:rsidRPr="00741062">
              <w:rPr>
                <w:color w:val="000000" w:themeColor="text1"/>
                <w:lang w:val="ro-RO"/>
              </w:rPr>
              <w:t>-</w:t>
            </w:r>
          </w:p>
        </w:tc>
      </w:tr>
      <w:tr w:rsidR="00BA272C" w:rsidRPr="00741062" w:rsidTr="00741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2"/>
        </w:trPr>
        <w:tc>
          <w:tcPr>
            <w:tcW w:w="568" w:type="dxa"/>
            <w:tcBorders>
              <w:top w:val="single" w:sz="4" w:space="0" w:color="auto"/>
              <w:left w:val="double" w:sz="4" w:space="0" w:color="auto"/>
              <w:bottom w:val="single" w:sz="4" w:space="0" w:color="auto"/>
              <w:right w:val="single" w:sz="4" w:space="0" w:color="auto"/>
            </w:tcBorders>
            <w:vAlign w:val="center"/>
          </w:tcPr>
          <w:p w:rsidR="00BA272C" w:rsidRPr="00741062" w:rsidRDefault="00BA272C" w:rsidP="00741062">
            <w:pPr>
              <w:pStyle w:val="FR3"/>
              <w:spacing w:before="0"/>
              <w:ind w:left="79"/>
              <w:jc w:val="both"/>
              <w:rPr>
                <w:color w:val="000000" w:themeColor="text1"/>
                <w:sz w:val="24"/>
                <w:szCs w:val="24"/>
                <w:lang w:val="ro-RO"/>
              </w:rPr>
            </w:pPr>
            <w:r w:rsidRPr="00741062">
              <w:rPr>
                <w:color w:val="000000" w:themeColor="text1"/>
                <w:sz w:val="24"/>
                <w:szCs w:val="24"/>
                <w:lang w:val="ro-RO"/>
              </w:rPr>
              <w:t>9</w:t>
            </w:r>
            <w:r w:rsidR="005B792F" w:rsidRPr="00741062">
              <w:rPr>
                <w:color w:val="000000" w:themeColor="text1"/>
                <w:sz w:val="24"/>
                <w:szCs w:val="24"/>
                <w:lang w:val="ro-RO"/>
              </w:rPr>
              <w:t>.</w:t>
            </w:r>
          </w:p>
        </w:tc>
        <w:tc>
          <w:tcPr>
            <w:tcW w:w="6662" w:type="dxa"/>
            <w:tcBorders>
              <w:top w:val="single" w:sz="4" w:space="0" w:color="auto"/>
              <w:left w:val="single" w:sz="4" w:space="0" w:color="auto"/>
              <w:bottom w:val="single" w:sz="4" w:space="0" w:color="auto"/>
              <w:right w:val="single" w:sz="4" w:space="0" w:color="auto"/>
            </w:tcBorders>
            <w:vAlign w:val="center"/>
          </w:tcPr>
          <w:p w:rsidR="00BA272C" w:rsidRPr="00741062" w:rsidRDefault="001B030E" w:rsidP="00741062">
            <w:pPr>
              <w:pStyle w:val="FR3"/>
              <w:spacing w:before="0"/>
              <w:ind w:left="79"/>
              <w:jc w:val="both"/>
              <w:rPr>
                <w:color w:val="000000" w:themeColor="text1"/>
                <w:sz w:val="24"/>
                <w:szCs w:val="24"/>
                <w:lang w:val="ro-RO"/>
              </w:rPr>
            </w:pPr>
            <w:r w:rsidRPr="00741062">
              <w:rPr>
                <w:color w:val="000000" w:themeColor="text1"/>
                <w:sz w:val="24"/>
                <w:szCs w:val="24"/>
                <w:lang w:val="ro-RO"/>
              </w:rPr>
              <w:t>Normal h</w:t>
            </w:r>
            <w:r w:rsidR="003E04CF" w:rsidRPr="00741062">
              <w:rPr>
                <w:color w:val="000000" w:themeColor="text1"/>
                <w:sz w:val="24"/>
                <w:szCs w:val="24"/>
                <w:lang w:val="ro-RO"/>
              </w:rPr>
              <w:t xml:space="preserve">emostasis. Haemorrhagic diathesis </w:t>
            </w:r>
            <w:r w:rsidR="002C6733" w:rsidRPr="00741062">
              <w:rPr>
                <w:color w:val="000000" w:themeColor="text1"/>
                <w:sz w:val="24"/>
                <w:szCs w:val="24"/>
                <w:lang w:val="ro-RO"/>
              </w:rPr>
              <w:t xml:space="preserve">with </w:t>
            </w:r>
            <w:r w:rsidRPr="00741062">
              <w:rPr>
                <w:color w:val="000000" w:themeColor="text1"/>
                <w:sz w:val="24"/>
                <w:szCs w:val="24"/>
                <w:lang w:val="ro-RO"/>
              </w:rPr>
              <w:t xml:space="preserve">the </w:t>
            </w:r>
            <w:r w:rsidR="003E04CF" w:rsidRPr="00741062">
              <w:rPr>
                <w:color w:val="000000" w:themeColor="text1"/>
                <w:sz w:val="24"/>
                <w:szCs w:val="24"/>
                <w:lang w:val="ro-RO"/>
              </w:rPr>
              <w:t>disorders of primary hemostasis. Immune thrombocytopenia. Hereditary hemorrhagic telangioectasia.</w:t>
            </w:r>
          </w:p>
        </w:tc>
        <w:tc>
          <w:tcPr>
            <w:tcW w:w="992" w:type="dxa"/>
            <w:tcBorders>
              <w:top w:val="single" w:sz="4" w:space="0" w:color="auto"/>
              <w:left w:val="single" w:sz="4" w:space="0" w:color="auto"/>
              <w:bottom w:val="single" w:sz="4" w:space="0" w:color="auto"/>
              <w:right w:val="single" w:sz="4" w:space="0" w:color="auto"/>
            </w:tcBorders>
            <w:vAlign w:val="center"/>
          </w:tcPr>
          <w:p w:rsidR="00BA272C" w:rsidRPr="00741062" w:rsidRDefault="002C6733" w:rsidP="00741062">
            <w:pPr>
              <w:pStyle w:val="FR3"/>
              <w:spacing w:before="0"/>
              <w:ind w:left="79"/>
              <w:rPr>
                <w:color w:val="000000" w:themeColor="text1"/>
                <w:sz w:val="24"/>
                <w:szCs w:val="24"/>
                <w:lang w:val="ro-RO"/>
              </w:rPr>
            </w:pPr>
            <w:r w:rsidRPr="00741062">
              <w:rPr>
                <w:color w:val="000000" w:themeColor="text1"/>
                <w:sz w:val="24"/>
                <w:szCs w:val="24"/>
                <w:lang w:val="ro-RO"/>
              </w:rPr>
              <w:t>2</w:t>
            </w:r>
          </w:p>
        </w:tc>
        <w:tc>
          <w:tcPr>
            <w:tcW w:w="1100" w:type="dxa"/>
            <w:tcBorders>
              <w:top w:val="single" w:sz="4" w:space="0" w:color="auto"/>
              <w:left w:val="single" w:sz="4" w:space="0" w:color="auto"/>
              <w:bottom w:val="single" w:sz="4" w:space="0" w:color="auto"/>
              <w:right w:val="single" w:sz="4" w:space="0" w:color="auto"/>
            </w:tcBorders>
            <w:vAlign w:val="center"/>
          </w:tcPr>
          <w:p w:rsidR="00BA272C" w:rsidRPr="00741062" w:rsidRDefault="002C6733" w:rsidP="00741062">
            <w:pPr>
              <w:pStyle w:val="FR3"/>
              <w:spacing w:before="0"/>
              <w:ind w:left="79"/>
              <w:rPr>
                <w:color w:val="000000" w:themeColor="text1"/>
                <w:sz w:val="24"/>
                <w:szCs w:val="24"/>
                <w:lang w:val="ro-RO"/>
              </w:rPr>
            </w:pPr>
            <w:r w:rsidRPr="00741062">
              <w:rPr>
                <w:color w:val="000000" w:themeColor="text1"/>
                <w:sz w:val="24"/>
                <w:szCs w:val="24"/>
                <w:lang w:val="ro-RO"/>
              </w:rPr>
              <w:t>5</w:t>
            </w:r>
          </w:p>
        </w:tc>
        <w:tc>
          <w:tcPr>
            <w:tcW w:w="899" w:type="dxa"/>
            <w:tcBorders>
              <w:top w:val="single" w:sz="4" w:space="0" w:color="auto"/>
              <w:left w:val="single" w:sz="4" w:space="0" w:color="auto"/>
              <w:bottom w:val="single" w:sz="4" w:space="0" w:color="auto"/>
              <w:right w:val="double" w:sz="4" w:space="0" w:color="auto"/>
            </w:tcBorders>
            <w:vAlign w:val="center"/>
          </w:tcPr>
          <w:p w:rsidR="00BA272C" w:rsidRPr="00741062" w:rsidRDefault="002C6733" w:rsidP="00741062">
            <w:pPr>
              <w:pStyle w:val="FR3"/>
              <w:spacing w:before="0"/>
              <w:ind w:left="79"/>
              <w:rPr>
                <w:color w:val="000000" w:themeColor="text1"/>
                <w:sz w:val="24"/>
                <w:szCs w:val="24"/>
                <w:lang w:val="ro-RO"/>
              </w:rPr>
            </w:pPr>
            <w:r w:rsidRPr="00741062">
              <w:rPr>
                <w:color w:val="000000" w:themeColor="text1"/>
                <w:sz w:val="24"/>
                <w:szCs w:val="24"/>
                <w:lang w:val="ro-RO"/>
              </w:rPr>
              <w:t>-</w:t>
            </w:r>
          </w:p>
        </w:tc>
      </w:tr>
      <w:tr w:rsidR="00BA272C" w:rsidRPr="00741062" w:rsidTr="00741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8"/>
        </w:trPr>
        <w:tc>
          <w:tcPr>
            <w:tcW w:w="568" w:type="dxa"/>
            <w:tcBorders>
              <w:top w:val="single" w:sz="4" w:space="0" w:color="auto"/>
              <w:left w:val="double" w:sz="4" w:space="0" w:color="auto"/>
              <w:bottom w:val="double" w:sz="4" w:space="0" w:color="auto"/>
              <w:right w:val="single" w:sz="4" w:space="0" w:color="auto"/>
            </w:tcBorders>
            <w:vAlign w:val="center"/>
          </w:tcPr>
          <w:p w:rsidR="00BA272C" w:rsidRPr="00741062" w:rsidRDefault="002C6733" w:rsidP="00741062">
            <w:pPr>
              <w:pStyle w:val="FR3"/>
              <w:spacing w:before="0"/>
              <w:ind w:left="79"/>
              <w:jc w:val="both"/>
              <w:rPr>
                <w:color w:val="000000" w:themeColor="text1"/>
                <w:sz w:val="24"/>
                <w:szCs w:val="24"/>
                <w:lang w:val="ro-RO"/>
              </w:rPr>
            </w:pPr>
            <w:r w:rsidRPr="00741062">
              <w:rPr>
                <w:color w:val="000000" w:themeColor="text1"/>
                <w:sz w:val="24"/>
                <w:szCs w:val="24"/>
                <w:lang w:val="ro-RO"/>
              </w:rPr>
              <w:t>10.</w:t>
            </w:r>
          </w:p>
        </w:tc>
        <w:tc>
          <w:tcPr>
            <w:tcW w:w="6662" w:type="dxa"/>
            <w:tcBorders>
              <w:top w:val="single" w:sz="4" w:space="0" w:color="auto"/>
              <w:left w:val="single" w:sz="4" w:space="0" w:color="auto"/>
              <w:bottom w:val="double" w:sz="4" w:space="0" w:color="auto"/>
              <w:right w:val="single" w:sz="4" w:space="0" w:color="auto"/>
            </w:tcBorders>
            <w:vAlign w:val="center"/>
          </w:tcPr>
          <w:p w:rsidR="00BA272C" w:rsidRPr="00741062" w:rsidRDefault="002C6733" w:rsidP="00741062">
            <w:pPr>
              <w:pStyle w:val="FR3"/>
              <w:spacing w:before="0"/>
              <w:ind w:left="79"/>
              <w:jc w:val="both"/>
              <w:rPr>
                <w:color w:val="000000" w:themeColor="text1"/>
                <w:sz w:val="24"/>
                <w:szCs w:val="24"/>
                <w:lang w:val="ro-RO"/>
              </w:rPr>
            </w:pPr>
            <w:r w:rsidRPr="00741062">
              <w:rPr>
                <w:color w:val="000000" w:themeColor="text1"/>
                <w:sz w:val="24"/>
                <w:szCs w:val="24"/>
                <w:lang w:val="ro-RO"/>
              </w:rPr>
              <w:t xml:space="preserve">Haemorrhagic diathesis with </w:t>
            </w:r>
            <w:r w:rsidR="001B030E" w:rsidRPr="00741062">
              <w:rPr>
                <w:color w:val="000000" w:themeColor="text1"/>
                <w:sz w:val="24"/>
                <w:szCs w:val="24"/>
                <w:lang w:val="ro-RO"/>
              </w:rPr>
              <w:t xml:space="preserve">the </w:t>
            </w:r>
            <w:r w:rsidRPr="00741062">
              <w:rPr>
                <w:color w:val="000000" w:themeColor="text1"/>
                <w:sz w:val="24"/>
                <w:szCs w:val="24"/>
                <w:lang w:val="ro-RO"/>
              </w:rPr>
              <w:t xml:space="preserve">disorders of secondary hemostasis. Haemophilia. Von Willebrand's disease. The syndrome of disseminated intravascular coagulation </w:t>
            </w:r>
            <w:r w:rsidR="007B3D44" w:rsidRPr="00741062">
              <w:rPr>
                <w:color w:val="000000" w:themeColor="text1"/>
                <w:sz w:val="24"/>
                <w:szCs w:val="24"/>
                <w:lang w:val="ro-RO"/>
              </w:rPr>
              <w:t>.</w:t>
            </w:r>
          </w:p>
        </w:tc>
        <w:tc>
          <w:tcPr>
            <w:tcW w:w="992" w:type="dxa"/>
            <w:tcBorders>
              <w:top w:val="single" w:sz="4" w:space="0" w:color="auto"/>
              <w:left w:val="single" w:sz="4" w:space="0" w:color="auto"/>
              <w:bottom w:val="double" w:sz="4" w:space="0" w:color="auto"/>
              <w:right w:val="single" w:sz="4" w:space="0" w:color="auto"/>
            </w:tcBorders>
            <w:vAlign w:val="center"/>
          </w:tcPr>
          <w:p w:rsidR="00BA272C" w:rsidRPr="00741062" w:rsidRDefault="002C6733" w:rsidP="00741062">
            <w:pPr>
              <w:pStyle w:val="FR3"/>
              <w:spacing w:before="0"/>
              <w:ind w:left="79"/>
              <w:rPr>
                <w:color w:val="000000" w:themeColor="text1"/>
                <w:sz w:val="24"/>
                <w:szCs w:val="24"/>
                <w:lang w:val="ro-RO"/>
              </w:rPr>
            </w:pPr>
            <w:r w:rsidRPr="00741062">
              <w:rPr>
                <w:color w:val="000000" w:themeColor="text1"/>
                <w:sz w:val="24"/>
                <w:szCs w:val="24"/>
                <w:lang w:val="ro-RO"/>
              </w:rPr>
              <w:t>2</w:t>
            </w:r>
          </w:p>
        </w:tc>
        <w:tc>
          <w:tcPr>
            <w:tcW w:w="1100" w:type="dxa"/>
            <w:tcBorders>
              <w:top w:val="single" w:sz="4" w:space="0" w:color="auto"/>
              <w:left w:val="single" w:sz="4" w:space="0" w:color="auto"/>
              <w:bottom w:val="double" w:sz="4" w:space="0" w:color="auto"/>
              <w:right w:val="single" w:sz="4" w:space="0" w:color="auto"/>
            </w:tcBorders>
            <w:vAlign w:val="center"/>
          </w:tcPr>
          <w:p w:rsidR="00BA272C" w:rsidRPr="00741062" w:rsidRDefault="002C6733" w:rsidP="00741062">
            <w:pPr>
              <w:pStyle w:val="FR3"/>
              <w:spacing w:before="0"/>
              <w:ind w:left="79"/>
              <w:rPr>
                <w:color w:val="000000" w:themeColor="text1"/>
                <w:sz w:val="24"/>
                <w:szCs w:val="24"/>
                <w:lang w:val="ro-RO"/>
              </w:rPr>
            </w:pPr>
            <w:r w:rsidRPr="00741062">
              <w:rPr>
                <w:color w:val="000000" w:themeColor="text1"/>
                <w:sz w:val="24"/>
                <w:szCs w:val="24"/>
                <w:lang w:val="ro-RO"/>
              </w:rPr>
              <w:t>5</w:t>
            </w:r>
          </w:p>
        </w:tc>
        <w:tc>
          <w:tcPr>
            <w:tcW w:w="899" w:type="dxa"/>
            <w:tcBorders>
              <w:top w:val="single" w:sz="4" w:space="0" w:color="auto"/>
              <w:left w:val="single" w:sz="4" w:space="0" w:color="auto"/>
              <w:bottom w:val="double" w:sz="4" w:space="0" w:color="auto"/>
              <w:right w:val="double" w:sz="4" w:space="0" w:color="auto"/>
            </w:tcBorders>
            <w:vAlign w:val="center"/>
          </w:tcPr>
          <w:p w:rsidR="00BA272C" w:rsidRPr="00741062" w:rsidRDefault="007B3D44" w:rsidP="00741062">
            <w:pPr>
              <w:pStyle w:val="FR3"/>
              <w:spacing w:before="0"/>
              <w:ind w:left="79"/>
              <w:rPr>
                <w:color w:val="000000" w:themeColor="text1"/>
                <w:sz w:val="24"/>
                <w:szCs w:val="24"/>
                <w:lang w:val="ro-RO"/>
              </w:rPr>
            </w:pPr>
            <w:r w:rsidRPr="00741062">
              <w:rPr>
                <w:color w:val="000000" w:themeColor="text1"/>
                <w:sz w:val="24"/>
                <w:szCs w:val="24"/>
                <w:lang w:val="ro-RO"/>
              </w:rPr>
              <w:t>5</w:t>
            </w:r>
          </w:p>
          <w:p w:rsidR="009C413A" w:rsidRPr="00741062" w:rsidRDefault="009C413A" w:rsidP="00741062">
            <w:pPr>
              <w:pStyle w:val="FR3"/>
              <w:spacing w:before="0"/>
              <w:ind w:left="79"/>
              <w:rPr>
                <w:color w:val="000000" w:themeColor="text1"/>
                <w:sz w:val="24"/>
                <w:szCs w:val="24"/>
                <w:lang w:val="ro-RO"/>
              </w:rPr>
            </w:pPr>
          </w:p>
        </w:tc>
      </w:tr>
      <w:tr w:rsidR="005B792F" w:rsidRPr="00741062" w:rsidTr="00741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8"/>
        </w:trPr>
        <w:tc>
          <w:tcPr>
            <w:tcW w:w="7230" w:type="dxa"/>
            <w:gridSpan w:val="2"/>
            <w:tcBorders>
              <w:top w:val="double" w:sz="4" w:space="0" w:color="auto"/>
              <w:left w:val="double" w:sz="4" w:space="0" w:color="auto"/>
              <w:bottom w:val="double" w:sz="4" w:space="0" w:color="auto"/>
              <w:right w:val="single" w:sz="4" w:space="0" w:color="auto"/>
            </w:tcBorders>
            <w:vAlign w:val="center"/>
          </w:tcPr>
          <w:p w:rsidR="005B792F" w:rsidRPr="00741062" w:rsidRDefault="005B792F" w:rsidP="00741062">
            <w:pPr>
              <w:pStyle w:val="FR3"/>
              <w:spacing w:before="0"/>
              <w:ind w:left="79"/>
              <w:jc w:val="both"/>
              <w:rPr>
                <w:b/>
                <w:color w:val="000000" w:themeColor="text1"/>
                <w:sz w:val="24"/>
                <w:szCs w:val="24"/>
                <w:lang w:val="ro-RO"/>
              </w:rPr>
            </w:pPr>
          </w:p>
        </w:tc>
        <w:tc>
          <w:tcPr>
            <w:tcW w:w="992" w:type="dxa"/>
            <w:tcBorders>
              <w:top w:val="double" w:sz="4" w:space="0" w:color="auto"/>
              <w:left w:val="single" w:sz="4" w:space="0" w:color="auto"/>
              <w:bottom w:val="double" w:sz="4" w:space="0" w:color="auto"/>
              <w:right w:val="single" w:sz="4" w:space="0" w:color="auto"/>
            </w:tcBorders>
            <w:vAlign w:val="center"/>
          </w:tcPr>
          <w:p w:rsidR="005B792F" w:rsidRPr="00741062" w:rsidRDefault="005B792F" w:rsidP="00741062">
            <w:pPr>
              <w:pStyle w:val="FR3"/>
              <w:spacing w:before="0"/>
              <w:ind w:left="79"/>
              <w:rPr>
                <w:b/>
                <w:color w:val="000000" w:themeColor="text1"/>
                <w:sz w:val="24"/>
                <w:szCs w:val="24"/>
                <w:lang w:val="ro-RO"/>
              </w:rPr>
            </w:pPr>
            <w:r w:rsidRPr="00741062">
              <w:rPr>
                <w:b/>
                <w:color w:val="000000" w:themeColor="text1"/>
                <w:sz w:val="24"/>
                <w:szCs w:val="24"/>
                <w:lang w:val="ro-RO"/>
              </w:rPr>
              <w:t>20</w:t>
            </w:r>
          </w:p>
        </w:tc>
        <w:tc>
          <w:tcPr>
            <w:tcW w:w="1100" w:type="dxa"/>
            <w:tcBorders>
              <w:top w:val="double" w:sz="4" w:space="0" w:color="auto"/>
              <w:left w:val="single" w:sz="4" w:space="0" w:color="auto"/>
              <w:bottom w:val="double" w:sz="4" w:space="0" w:color="auto"/>
              <w:right w:val="single" w:sz="4" w:space="0" w:color="auto"/>
            </w:tcBorders>
            <w:vAlign w:val="center"/>
          </w:tcPr>
          <w:p w:rsidR="005B792F" w:rsidRPr="00741062" w:rsidRDefault="005B792F" w:rsidP="00741062">
            <w:pPr>
              <w:pStyle w:val="FR3"/>
              <w:spacing w:before="0"/>
              <w:ind w:left="79"/>
              <w:rPr>
                <w:b/>
                <w:color w:val="000000" w:themeColor="text1"/>
                <w:sz w:val="24"/>
                <w:szCs w:val="24"/>
                <w:lang w:val="ro-RO"/>
              </w:rPr>
            </w:pPr>
            <w:r w:rsidRPr="00741062">
              <w:rPr>
                <w:b/>
                <w:color w:val="000000" w:themeColor="text1"/>
                <w:sz w:val="24"/>
                <w:szCs w:val="24"/>
                <w:lang w:val="ro-RO"/>
              </w:rPr>
              <w:t>50</w:t>
            </w:r>
          </w:p>
        </w:tc>
        <w:tc>
          <w:tcPr>
            <w:tcW w:w="899" w:type="dxa"/>
            <w:tcBorders>
              <w:top w:val="double" w:sz="4" w:space="0" w:color="auto"/>
              <w:left w:val="single" w:sz="4" w:space="0" w:color="auto"/>
              <w:bottom w:val="double" w:sz="4" w:space="0" w:color="auto"/>
              <w:right w:val="double" w:sz="4" w:space="0" w:color="auto"/>
            </w:tcBorders>
            <w:vAlign w:val="center"/>
          </w:tcPr>
          <w:p w:rsidR="005B792F" w:rsidRPr="00741062" w:rsidRDefault="005B792F" w:rsidP="00741062">
            <w:pPr>
              <w:pStyle w:val="FR3"/>
              <w:spacing w:before="0"/>
              <w:ind w:left="79"/>
              <w:rPr>
                <w:b/>
                <w:color w:val="000000" w:themeColor="text1"/>
                <w:sz w:val="24"/>
                <w:szCs w:val="24"/>
                <w:lang w:val="ro-RO"/>
              </w:rPr>
            </w:pPr>
            <w:r w:rsidRPr="00741062">
              <w:rPr>
                <w:b/>
                <w:color w:val="000000" w:themeColor="text1"/>
                <w:sz w:val="24"/>
                <w:szCs w:val="24"/>
                <w:lang w:val="ro-RO"/>
              </w:rPr>
              <w:t>20</w:t>
            </w:r>
          </w:p>
        </w:tc>
      </w:tr>
      <w:tr w:rsidR="005B792F" w:rsidRPr="00741062" w:rsidTr="00741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7230" w:type="dxa"/>
            <w:gridSpan w:val="2"/>
            <w:tcBorders>
              <w:top w:val="double" w:sz="4" w:space="0" w:color="auto"/>
              <w:left w:val="double" w:sz="4" w:space="0" w:color="auto"/>
              <w:bottom w:val="double" w:sz="4" w:space="0" w:color="auto"/>
              <w:right w:val="single" w:sz="4" w:space="0" w:color="auto"/>
            </w:tcBorders>
            <w:vAlign w:val="center"/>
          </w:tcPr>
          <w:p w:rsidR="005B792F" w:rsidRPr="00741062" w:rsidRDefault="005B792F" w:rsidP="00741062">
            <w:pPr>
              <w:pStyle w:val="FR3"/>
              <w:spacing w:before="0"/>
              <w:ind w:left="79"/>
              <w:jc w:val="both"/>
              <w:rPr>
                <w:b/>
                <w:color w:val="000000" w:themeColor="text1"/>
                <w:sz w:val="24"/>
                <w:szCs w:val="24"/>
                <w:lang w:val="ro-RO"/>
              </w:rPr>
            </w:pPr>
            <w:r w:rsidRPr="00741062">
              <w:rPr>
                <w:b/>
                <w:color w:val="000000" w:themeColor="text1"/>
                <w:sz w:val="24"/>
                <w:szCs w:val="24"/>
                <w:lang w:val="ro-RO"/>
              </w:rPr>
              <w:t>Total</w:t>
            </w:r>
          </w:p>
        </w:tc>
        <w:tc>
          <w:tcPr>
            <w:tcW w:w="2991" w:type="dxa"/>
            <w:gridSpan w:val="3"/>
            <w:tcBorders>
              <w:top w:val="double" w:sz="4" w:space="0" w:color="auto"/>
              <w:left w:val="single" w:sz="4" w:space="0" w:color="auto"/>
              <w:bottom w:val="double" w:sz="4" w:space="0" w:color="auto"/>
              <w:right w:val="double" w:sz="4" w:space="0" w:color="auto"/>
            </w:tcBorders>
            <w:vAlign w:val="center"/>
          </w:tcPr>
          <w:p w:rsidR="005B792F" w:rsidRPr="00741062" w:rsidRDefault="005B792F" w:rsidP="00741062">
            <w:pPr>
              <w:pStyle w:val="FR3"/>
              <w:spacing w:before="0"/>
              <w:ind w:left="79"/>
              <w:rPr>
                <w:b/>
                <w:color w:val="000000" w:themeColor="text1"/>
                <w:sz w:val="24"/>
                <w:szCs w:val="24"/>
                <w:lang w:val="ro-RO"/>
              </w:rPr>
            </w:pPr>
            <w:r w:rsidRPr="00741062">
              <w:rPr>
                <w:b/>
                <w:color w:val="000000" w:themeColor="text1"/>
                <w:sz w:val="24"/>
                <w:szCs w:val="24"/>
                <w:lang w:val="ro-RO"/>
              </w:rPr>
              <w:t>90</w:t>
            </w:r>
          </w:p>
        </w:tc>
      </w:tr>
    </w:tbl>
    <w:p w:rsidR="00470B42" w:rsidRPr="00741062" w:rsidRDefault="00470B42" w:rsidP="00741062">
      <w:pPr>
        <w:pStyle w:val="af4"/>
        <w:widowControl w:val="0"/>
        <w:jc w:val="both"/>
        <w:rPr>
          <w:b/>
          <w:caps/>
          <w:lang w:val="ro-RO"/>
        </w:rPr>
      </w:pPr>
    </w:p>
    <w:p w:rsidR="00470B42" w:rsidRPr="00741062" w:rsidRDefault="00470B42" w:rsidP="00741062">
      <w:pPr>
        <w:pStyle w:val="af4"/>
        <w:widowControl w:val="0"/>
        <w:jc w:val="both"/>
        <w:rPr>
          <w:b/>
          <w:caps/>
          <w:lang w:val="ro-RO"/>
        </w:rPr>
      </w:pPr>
    </w:p>
    <w:p w:rsidR="00412DC0" w:rsidRPr="00741062" w:rsidRDefault="00676482" w:rsidP="00741062">
      <w:pPr>
        <w:pStyle w:val="af4"/>
        <w:widowControl w:val="0"/>
        <w:numPr>
          <w:ilvl w:val="0"/>
          <w:numId w:val="29"/>
        </w:numPr>
        <w:pBdr>
          <w:bottom w:val="single" w:sz="4" w:space="1" w:color="auto"/>
        </w:pBdr>
        <w:jc w:val="both"/>
        <w:rPr>
          <w:b/>
          <w:caps/>
          <w:lang w:val="ro-RO"/>
        </w:rPr>
      </w:pPr>
      <w:r w:rsidRPr="00741062">
        <w:rPr>
          <w:b/>
          <w:caps/>
          <w:lang w:val="ro-RO"/>
        </w:rPr>
        <w:t xml:space="preserve">REFERENCE </w:t>
      </w:r>
      <w:r w:rsidR="0038081F" w:rsidRPr="00741062">
        <w:rPr>
          <w:b/>
          <w:caps/>
          <w:lang w:val="ro-RO"/>
        </w:rPr>
        <w:t>Objectives  and content  units</w:t>
      </w: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2"/>
        <w:gridCol w:w="4768"/>
      </w:tblGrid>
      <w:tr w:rsidR="003F3EBD" w:rsidRPr="00741062" w:rsidTr="00741062">
        <w:trPr>
          <w:trHeight w:val="247"/>
          <w:tblHeader/>
          <w:jc w:val="center"/>
        </w:trPr>
        <w:tc>
          <w:tcPr>
            <w:tcW w:w="5462" w:type="dxa"/>
            <w:tcBorders>
              <w:top w:val="single" w:sz="4" w:space="0" w:color="auto"/>
              <w:left w:val="single" w:sz="4" w:space="0" w:color="auto"/>
              <w:bottom w:val="single" w:sz="4" w:space="0" w:color="auto"/>
              <w:right w:val="single" w:sz="4" w:space="0" w:color="auto"/>
            </w:tcBorders>
            <w:vAlign w:val="center"/>
          </w:tcPr>
          <w:p w:rsidR="003F3EBD" w:rsidRPr="00741062" w:rsidRDefault="003F3EBD" w:rsidP="00741062">
            <w:pPr>
              <w:jc w:val="both"/>
              <w:rPr>
                <w:b/>
                <w:sz w:val="22"/>
                <w:szCs w:val="22"/>
                <w:lang w:val="ro-RO"/>
              </w:rPr>
            </w:pPr>
            <w:r w:rsidRPr="00741062">
              <w:rPr>
                <w:b/>
                <w:sz w:val="22"/>
                <w:szCs w:val="22"/>
                <w:lang w:val="ro-RO"/>
              </w:rPr>
              <w:t>O</w:t>
            </w:r>
            <w:r w:rsidR="000A6AB2" w:rsidRPr="00741062">
              <w:rPr>
                <w:b/>
                <w:sz w:val="22"/>
                <w:szCs w:val="22"/>
                <w:lang w:val="ro-RO"/>
              </w:rPr>
              <w:t>bjectives</w:t>
            </w:r>
          </w:p>
        </w:tc>
        <w:tc>
          <w:tcPr>
            <w:tcW w:w="4768" w:type="dxa"/>
            <w:tcBorders>
              <w:top w:val="single" w:sz="4" w:space="0" w:color="auto"/>
              <w:left w:val="single" w:sz="4" w:space="0" w:color="auto"/>
              <w:bottom w:val="single" w:sz="4" w:space="0" w:color="auto"/>
              <w:right w:val="single" w:sz="4" w:space="0" w:color="auto"/>
            </w:tcBorders>
          </w:tcPr>
          <w:p w:rsidR="003F3EBD" w:rsidRPr="00741062" w:rsidRDefault="002323B2" w:rsidP="00741062">
            <w:pPr>
              <w:tabs>
                <w:tab w:val="left" w:pos="170"/>
              </w:tabs>
              <w:jc w:val="both"/>
              <w:rPr>
                <w:b/>
                <w:iCs/>
                <w:color w:val="000000"/>
                <w:spacing w:val="-4"/>
                <w:sz w:val="22"/>
                <w:szCs w:val="22"/>
                <w:lang w:val="ro-RO"/>
              </w:rPr>
            </w:pPr>
            <w:r w:rsidRPr="00741062">
              <w:rPr>
                <w:b/>
                <w:iCs/>
                <w:color w:val="000000"/>
                <w:spacing w:val="-4"/>
                <w:sz w:val="22"/>
                <w:szCs w:val="22"/>
                <w:lang w:val="ro-RO"/>
              </w:rPr>
              <w:t>Content</w:t>
            </w:r>
            <w:r w:rsidR="000A6AB2" w:rsidRPr="00741062">
              <w:rPr>
                <w:b/>
                <w:iCs/>
                <w:color w:val="000000"/>
                <w:spacing w:val="-4"/>
                <w:sz w:val="22"/>
                <w:szCs w:val="22"/>
                <w:lang w:val="ro-RO"/>
              </w:rPr>
              <w:t xml:space="preserve"> units</w:t>
            </w:r>
          </w:p>
        </w:tc>
      </w:tr>
      <w:tr w:rsidR="000A1E21" w:rsidRPr="00741062" w:rsidTr="00965478">
        <w:trPr>
          <w:trHeight w:val="247"/>
          <w:jc w:val="center"/>
        </w:trPr>
        <w:tc>
          <w:tcPr>
            <w:tcW w:w="10230" w:type="dxa"/>
            <w:gridSpan w:val="2"/>
            <w:tcBorders>
              <w:top w:val="single" w:sz="4" w:space="0" w:color="auto"/>
              <w:left w:val="single" w:sz="4" w:space="0" w:color="auto"/>
              <w:bottom w:val="single" w:sz="4" w:space="0" w:color="auto"/>
              <w:right w:val="single" w:sz="4" w:space="0" w:color="auto"/>
            </w:tcBorders>
          </w:tcPr>
          <w:p w:rsidR="000A1E21" w:rsidRPr="00741062" w:rsidRDefault="000A1E21" w:rsidP="00741062">
            <w:pPr>
              <w:tabs>
                <w:tab w:val="left" w:pos="170"/>
              </w:tabs>
              <w:jc w:val="both"/>
              <w:rPr>
                <w:b/>
                <w:iCs/>
                <w:color w:val="000000"/>
                <w:spacing w:val="-4"/>
                <w:sz w:val="22"/>
                <w:szCs w:val="22"/>
                <w:lang w:val="ro-RO"/>
              </w:rPr>
            </w:pPr>
            <w:r w:rsidRPr="00741062">
              <w:rPr>
                <w:b/>
                <w:bCs/>
                <w:color w:val="000000"/>
                <w:spacing w:val="-4"/>
                <w:sz w:val="22"/>
                <w:szCs w:val="22"/>
                <w:lang w:val="ro-RO"/>
              </w:rPr>
              <w:t>T</w:t>
            </w:r>
            <w:r w:rsidR="001C6FC8" w:rsidRPr="00741062">
              <w:rPr>
                <w:b/>
                <w:bCs/>
                <w:color w:val="000000"/>
                <w:spacing w:val="-4"/>
                <w:sz w:val="22"/>
                <w:szCs w:val="22"/>
                <w:lang w:val="ro-RO"/>
              </w:rPr>
              <w:t>heme</w:t>
            </w:r>
            <w:r w:rsidR="00EE01C7" w:rsidRPr="00741062">
              <w:rPr>
                <w:b/>
                <w:bCs/>
                <w:color w:val="000000"/>
                <w:spacing w:val="-4"/>
                <w:sz w:val="22"/>
                <w:szCs w:val="22"/>
                <w:lang w:val="ro-RO"/>
              </w:rPr>
              <w:t xml:space="preserve">  </w:t>
            </w:r>
            <w:r w:rsidRPr="00741062">
              <w:rPr>
                <w:b/>
                <w:bCs/>
                <w:color w:val="000000"/>
                <w:spacing w:val="-4"/>
                <w:sz w:val="22"/>
                <w:szCs w:val="22"/>
                <w:lang w:val="ro-RO"/>
              </w:rPr>
              <w:t xml:space="preserve">1. </w:t>
            </w:r>
            <w:r w:rsidR="00F71312" w:rsidRPr="00741062">
              <w:rPr>
                <w:b/>
                <w:bCs/>
                <w:color w:val="000000"/>
                <w:spacing w:val="-4"/>
                <w:sz w:val="22"/>
                <w:szCs w:val="22"/>
                <w:lang w:val="ro-RO"/>
              </w:rPr>
              <w:t>Hematology. The field of research and  fundamental concepts</w:t>
            </w:r>
          </w:p>
        </w:tc>
      </w:tr>
      <w:tr w:rsidR="00965478" w:rsidRPr="00741062" w:rsidTr="00741062">
        <w:trPr>
          <w:trHeight w:val="349"/>
          <w:jc w:val="center"/>
        </w:trPr>
        <w:tc>
          <w:tcPr>
            <w:tcW w:w="5462" w:type="dxa"/>
            <w:tcBorders>
              <w:top w:val="single" w:sz="4" w:space="0" w:color="auto"/>
              <w:left w:val="single" w:sz="4" w:space="0" w:color="auto"/>
              <w:right w:val="single" w:sz="4" w:space="0" w:color="auto"/>
            </w:tcBorders>
          </w:tcPr>
          <w:p w:rsidR="00F71312" w:rsidRPr="00741062" w:rsidRDefault="00F71312" w:rsidP="00741062">
            <w:pPr>
              <w:pStyle w:val="z1Char"/>
              <w:tabs>
                <w:tab w:val="left" w:pos="170"/>
              </w:tabs>
              <w:rPr>
                <w:spacing w:val="-4"/>
                <w:lang w:val="ro-RO"/>
              </w:rPr>
            </w:pPr>
            <w:r w:rsidRPr="00741062">
              <w:rPr>
                <w:spacing w:val="-4"/>
                <w:lang w:val="ro-RO"/>
              </w:rPr>
              <w:t>• To define the fundamental concepts of haematology;</w:t>
            </w:r>
          </w:p>
          <w:p w:rsidR="00F71312" w:rsidRPr="00741062" w:rsidRDefault="00F71312" w:rsidP="00741062">
            <w:pPr>
              <w:pStyle w:val="z1Char"/>
              <w:tabs>
                <w:tab w:val="left" w:pos="170"/>
              </w:tabs>
              <w:rPr>
                <w:spacing w:val="-4"/>
                <w:lang w:val="ro-RO"/>
              </w:rPr>
            </w:pPr>
            <w:r w:rsidRPr="00741062">
              <w:rPr>
                <w:spacing w:val="-4"/>
                <w:lang w:val="ro-RO"/>
              </w:rPr>
              <w:t>• To know the particularities of the examination of the patient with various forms of anemia;</w:t>
            </w:r>
          </w:p>
          <w:p w:rsidR="00F71312" w:rsidRPr="00741062" w:rsidRDefault="00F71312" w:rsidP="00741062">
            <w:pPr>
              <w:pStyle w:val="z1Char"/>
              <w:tabs>
                <w:tab w:val="left" w:pos="170"/>
              </w:tabs>
              <w:rPr>
                <w:spacing w:val="-4"/>
                <w:lang w:val="ro-RO"/>
              </w:rPr>
            </w:pPr>
            <w:r w:rsidRPr="00741062">
              <w:rPr>
                <w:spacing w:val="-4"/>
                <w:lang w:val="ro-RO"/>
              </w:rPr>
              <w:t xml:space="preserve">• To know the methods of instrumental and laboratory research of patients with anemia; </w:t>
            </w:r>
          </w:p>
          <w:p w:rsidR="00F71312" w:rsidRPr="00741062" w:rsidRDefault="00F71312" w:rsidP="00741062">
            <w:pPr>
              <w:pStyle w:val="z1Char"/>
              <w:tabs>
                <w:tab w:val="left" w:pos="170"/>
              </w:tabs>
              <w:rPr>
                <w:spacing w:val="-4"/>
                <w:lang w:val="ro-RO"/>
              </w:rPr>
            </w:pPr>
            <w:r w:rsidRPr="00741062">
              <w:rPr>
                <w:spacing w:val="-4"/>
                <w:lang w:val="ro-RO"/>
              </w:rPr>
              <w:t>• To demonstrate skills of analysis and sys</w:t>
            </w:r>
            <w:r w:rsidR="004B3A60" w:rsidRPr="00741062">
              <w:rPr>
                <w:spacing w:val="-4"/>
                <w:lang w:val="ro-RO"/>
              </w:rPr>
              <w:t>tematization of the knowledge of</w:t>
            </w:r>
            <w:r w:rsidRPr="00741062">
              <w:rPr>
                <w:spacing w:val="-4"/>
                <w:lang w:val="ro-RO"/>
              </w:rPr>
              <w:t xml:space="preserve"> the different forms of anemia;</w:t>
            </w:r>
          </w:p>
          <w:p w:rsidR="00F71312" w:rsidRPr="00741062" w:rsidRDefault="00F71312" w:rsidP="00741062">
            <w:pPr>
              <w:pStyle w:val="z1Char"/>
              <w:tabs>
                <w:tab w:val="left" w:pos="170"/>
              </w:tabs>
              <w:rPr>
                <w:spacing w:val="-4"/>
                <w:lang w:val="ro-RO"/>
              </w:rPr>
            </w:pPr>
            <w:r w:rsidRPr="00741062">
              <w:rPr>
                <w:spacing w:val="-4"/>
                <w:lang w:val="ro-RO"/>
              </w:rPr>
              <w:t>• To apply knowledge from other disciplines;</w:t>
            </w:r>
          </w:p>
          <w:p w:rsidR="00965478" w:rsidRPr="00741062" w:rsidRDefault="00F71312" w:rsidP="00741062">
            <w:pPr>
              <w:pStyle w:val="z1Char"/>
              <w:tabs>
                <w:tab w:val="clear" w:pos="227"/>
                <w:tab w:val="left" w:pos="170"/>
              </w:tabs>
              <w:rPr>
                <w:spacing w:val="-4"/>
                <w:lang w:val="ro-RO"/>
              </w:rPr>
            </w:pPr>
            <w:r w:rsidRPr="00741062">
              <w:rPr>
                <w:spacing w:val="-4"/>
                <w:lang w:val="ro-RO"/>
              </w:rPr>
              <w:t>• To formulate conclusions.</w:t>
            </w:r>
          </w:p>
        </w:tc>
        <w:tc>
          <w:tcPr>
            <w:tcW w:w="4768" w:type="dxa"/>
            <w:tcBorders>
              <w:top w:val="single" w:sz="4" w:space="0" w:color="auto"/>
              <w:left w:val="single" w:sz="4" w:space="0" w:color="auto"/>
              <w:bottom w:val="single" w:sz="4" w:space="0" w:color="auto"/>
              <w:right w:val="single" w:sz="4" w:space="0" w:color="auto"/>
            </w:tcBorders>
            <w:vAlign w:val="center"/>
          </w:tcPr>
          <w:p w:rsidR="00F71312" w:rsidRPr="00741062" w:rsidRDefault="00965478" w:rsidP="00741062">
            <w:pPr>
              <w:tabs>
                <w:tab w:val="left" w:pos="170"/>
              </w:tabs>
              <w:jc w:val="both"/>
              <w:rPr>
                <w:iCs/>
                <w:color w:val="000000"/>
                <w:spacing w:val="-4"/>
                <w:sz w:val="22"/>
                <w:szCs w:val="22"/>
                <w:lang w:val="ro-RO"/>
              </w:rPr>
            </w:pPr>
            <w:r w:rsidRPr="00741062">
              <w:rPr>
                <w:iCs/>
                <w:color w:val="000000"/>
                <w:spacing w:val="-4"/>
                <w:sz w:val="22"/>
                <w:szCs w:val="22"/>
                <w:lang w:val="ro-RO"/>
              </w:rPr>
              <w:t>1</w:t>
            </w:r>
            <w:r w:rsidR="00F71312" w:rsidRPr="00741062">
              <w:rPr>
                <w:iCs/>
                <w:color w:val="000000"/>
                <w:spacing w:val="-4"/>
                <w:sz w:val="22"/>
                <w:szCs w:val="22"/>
                <w:lang w:val="ro-RO"/>
              </w:rPr>
              <w:t>.</w:t>
            </w:r>
            <w:r w:rsidR="00F71312" w:rsidRPr="00741062">
              <w:rPr>
                <w:sz w:val="22"/>
                <w:szCs w:val="22"/>
                <w:lang w:val="en-US"/>
              </w:rPr>
              <w:t xml:space="preserve"> </w:t>
            </w:r>
            <w:r w:rsidR="00F71312" w:rsidRPr="00741062">
              <w:rPr>
                <w:iCs/>
                <w:color w:val="000000"/>
                <w:spacing w:val="-4"/>
                <w:sz w:val="22"/>
                <w:szCs w:val="22"/>
                <w:lang w:val="ro-RO"/>
              </w:rPr>
              <w:t>The fundamental concepts of haematology.</w:t>
            </w:r>
          </w:p>
          <w:p w:rsidR="00F71312" w:rsidRPr="00741062" w:rsidRDefault="00F71312" w:rsidP="00741062">
            <w:pPr>
              <w:tabs>
                <w:tab w:val="left" w:pos="170"/>
              </w:tabs>
              <w:jc w:val="both"/>
              <w:rPr>
                <w:iCs/>
                <w:color w:val="000000"/>
                <w:spacing w:val="-4"/>
                <w:sz w:val="22"/>
                <w:szCs w:val="22"/>
                <w:lang w:val="ro-RO"/>
              </w:rPr>
            </w:pPr>
            <w:r w:rsidRPr="00741062">
              <w:rPr>
                <w:iCs/>
                <w:color w:val="000000"/>
                <w:spacing w:val="-4"/>
                <w:sz w:val="22"/>
                <w:szCs w:val="22"/>
                <w:lang w:val="ro-RO"/>
              </w:rPr>
              <w:t>2.The definition of anemia.</w:t>
            </w:r>
          </w:p>
          <w:p w:rsidR="00F71312" w:rsidRPr="00741062" w:rsidRDefault="00F71312" w:rsidP="00741062">
            <w:pPr>
              <w:tabs>
                <w:tab w:val="left" w:pos="170"/>
              </w:tabs>
              <w:jc w:val="both"/>
              <w:rPr>
                <w:iCs/>
                <w:color w:val="000000"/>
                <w:spacing w:val="-4"/>
                <w:sz w:val="22"/>
                <w:szCs w:val="22"/>
                <w:lang w:val="ro-RO"/>
              </w:rPr>
            </w:pPr>
            <w:r w:rsidRPr="00741062">
              <w:rPr>
                <w:iCs/>
                <w:color w:val="000000"/>
                <w:spacing w:val="-4"/>
                <w:sz w:val="22"/>
                <w:szCs w:val="22"/>
                <w:lang w:val="ro-RO"/>
              </w:rPr>
              <w:t>3.Classification of anemias.</w:t>
            </w:r>
          </w:p>
          <w:p w:rsidR="00F71312" w:rsidRPr="00741062" w:rsidRDefault="00F71312" w:rsidP="00741062">
            <w:pPr>
              <w:tabs>
                <w:tab w:val="left" w:pos="170"/>
              </w:tabs>
              <w:jc w:val="both"/>
              <w:rPr>
                <w:iCs/>
                <w:color w:val="000000"/>
                <w:spacing w:val="-4"/>
                <w:sz w:val="22"/>
                <w:szCs w:val="22"/>
                <w:lang w:val="ro-RO"/>
              </w:rPr>
            </w:pPr>
            <w:r w:rsidRPr="00741062">
              <w:rPr>
                <w:iCs/>
                <w:color w:val="000000"/>
                <w:spacing w:val="-4"/>
                <w:sz w:val="22"/>
                <w:szCs w:val="22"/>
                <w:lang w:val="ro-RO"/>
              </w:rPr>
              <w:t>4.Anemia due to disorder of formation of erythrocytes.</w:t>
            </w:r>
          </w:p>
          <w:p w:rsidR="00F71312" w:rsidRPr="00741062" w:rsidRDefault="00F71312" w:rsidP="00741062">
            <w:pPr>
              <w:tabs>
                <w:tab w:val="left" w:pos="170"/>
              </w:tabs>
              <w:jc w:val="both"/>
              <w:rPr>
                <w:iCs/>
                <w:color w:val="000000"/>
                <w:spacing w:val="-4"/>
                <w:sz w:val="22"/>
                <w:szCs w:val="22"/>
                <w:lang w:val="ro-RO"/>
              </w:rPr>
            </w:pPr>
            <w:r w:rsidRPr="00741062">
              <w:rPr>
                <w:iCs/>
                <w:color w:val="000000"/>
                <w:spacing w:val="-4"/>
                <w:sz w:val="22"/>
                <w:szCs w:val="22"/>
                <w:lang w:val="ro-RO"/>
              </w:rPr>
              <w:t>5.Anemia due to accelerated destruction of erythrocytes.</w:t>
            </w:r>
          </w:p>
          <w:p w:rsidR="00965478" w:rsidRPr="00741062" w:rsidRDefault="00F71312" w:rsidP="00741062">
            <w:pPr>
              <w:tabs>
                <w:tab w:val="left" w:pos="170"/>
              </w:tabs>
              <w:jc w:val="both"/>
              <w:rPr>
                <w:iCs/>
                <w:color w:val="000000"/>
                <w:spacing w:val="-4"/>
                <w:sz w:val="22"/>
                <w:szCs w:val="22"/>
                <w:lang w:val="ro-RO"/>
              </w:rPr>
            </w:pPr>
            <w:r w:rsidRPr="00741062">
              <w:rPr>
                <w:iCs/>
                <w:color w:val="000000"/>
                <w:spacing w:val="-4"/>
                <w:sz w:val="22"/>
                <w:szCs w:val="22"/>
                <w:lang w:val="ro-RO"/>
              </w:rPr>
              <w:t>6. Posthaemorrhagic anaemia.</w:t>
            </w:r>
          </w:p>
        </w:tc>
      </w:tr>
      <w:tr w:rsidR="000A1E21" w:rsidRPr="00741062" w:rsidTr="00965478">
        <w:trPr>
          <w:trHeight w:val="247"/>
          <w:jc w:val="center"/>
        </w:trPr>
        <w:tc>
          <w:tcPr>
            <w:tcW w:w="10230" w:type="dxa"/>
            <w:gridSpan w:val="2"/>
            <w:tcBorders>
              <w:top w:val="single" w:sz="4" w:space="0" w:color="auto"/>
              <w:left w:val="single" w:sz="4" w:space="0" w:color="auto"/>
              <w:bottom w:val="single" w:sz="4" w:space="0" w:color="auto"/>
              <w:right w:val="single" w:sz="4" w:space="0" w:color="auto"/>
            </w:tcBorders>
          </w:tcPr>
          <w:p w:rsidR="000A1E21" w:rsidRPr="00741062" w:rsidRDefault="001C6FC8" w:rsidP="00741062">
            <w:pPr>
              <w:tabs>
                <w:tab w:val="left" w:pos="170"/>
              </w:tabs>
              <w:jc w:val="both"/>
              <w:rPr>
                <w:b/>
                <w:bCs/>
                <w:color w:val="000000"/>
                <w:spacing w:val="-4"/>
                <w:sz w:val="22"/>
                <w:szCs w:val="22"/>
                <w:lang w:val="ro-RO"/>
              </w:rPr>
            </w:pPr>
            <w:r w:rsidRPr="00741062">
              <w:rPr>
                <w:b/>
                <w:bCs/>
                <w:color w:val="000000"/>
                <w:spacing w:val="-4"/>
                <w:sz w:val="22"/>
                <w:szCs w:val="22"/>
                <w:lang w:val="ro-RO"/>
              </w:rPr>
              <w:t>Them</w:t>
            </w:r>
            <w:r w:rsidR="00EE01C7" w:rsidRPr="00741062">
              <w:rPr>
                <w:b/>
                <w:bCs/>
                <w:color w:val="000000"/>
                <w:spacing w:val="-4"/>
                <w:sz w:val="22"/>
                <w:szCs w:val="22"/>
                <w:lang w:val="ro-RO"/>
              </w:rPr>
              <w:t xml:space="preserve">e </w:t>
            </w:r>
            <w:r w:rsidR="000A1E21" w:rsidRPr="00741062">
              <w:rPr>
                <w:b/>
                <w:bCs/>
                <w:color w:val="000000"/>
                <w:spacing w:val="-4"/>
                <w:sz w:val="22"/>
                <w:szCs w:val="22"/>
                <w:lang w:val="ro-RO"/>
              </w:rPr>
              <w:t>2.</w:t>
            </w:r>
            <w:r w:rsidR="00F71312" w:rsidRPr="00741062">
              <w:rPr>
                <w:b/>
                <w:bCs/>
                <w:color w:val="000000"/>
                <w:spacing w:val="-4"/>
                <w:sz w:val="22"/>
                <w:szCs w:val="22"/>
                <w:lang w:val="ro-RO"/>
              </w:rPr>
              <w:t xml:space="preserve"> </w:t>
            </w:r>
            <w:r w:rsidR="00A264D4" w:rsidRPr="00741062">
              <w:rPr>
                <w:b/>
                <w:bCs/>
                <w:color w:val="000000"/>
                <w:spacing w:val="-4"/>
                <w:sz w:val="22"/>
                <w:szCs w:val="22"/>
                <w:lang w:val="ro-RO"/>
              </w:rPr>
              <w:t>Hematologic malignancies</w:t>
            </w:r>
          </w:p>
        </w:tc>
      </w:tr>
      <w:tr w:rsidR="000A1E21" w:rsidRPr="00741062" w:rsidTr="00741062">
        <w:trPr>
          <w:trHeight w:val="349"/>
          <w:jc w:val="center"/>
        </w:trPr>
        <w:tc>
          <w:tcPr>
            <w:tcW w:w="5462" w:type="dxa"/>
            <w:tcBorders>
              <w:top w:val="single" w:sz="4" w:space="0" w:color="auto"/>
              <w:left w:val="single" w:sz="4" w:space="0" w:color="auto"/>
              <w:bottom w:val="single" w:sz="4" w:space="0" w:color="auto"/>
              <w:right w:val="single" w:sz="4" w:space="0" w:color="auto"/>
            </w:tcBorders>
          </w:tcPr>
          <w:p w:rsidR="00B6321F" w:rsidRPr="00741062" w:rsidRDefault="00B6321F" w:rsidP="00741062">
            <w:pPr>
              <w:pStyle w:val="z1Char"/>
              <w:tabs>
                <w:tab w:val="clear" w:pos="227"/>
                <w:tab w:val="left" w:pos="170"/>
              </w:tabs>
              <w:ind w:left="360" w:firstLine="0"/>
              <w:rPr>
                <w:lang w:val="ro-RO"/>
              </w:rPr>
            </w:pPr>
            <w:r w:rsidRPr="00741062">
              <w:rPr>
                <w:lang w:val="ro-RO"/>
              </w:rPr>
              <w:t>•To define the fundamental concepts of haematological malignancies;</w:t>
            </w:r>
          </w:p>
          <w:p w:rsidR="00B6321F" w:rsidRPr="00741062" w:rsidRDefault="00B6321F" w:rsidP="00741062">
            <w:pPr>
              <w:pStyle w:val="z1Char"/>
              <w:tabs>
                <w:tab w:val="clear" w:pos="227"/>
                <w:tab w:val="left" w:pos="170"/>
              </w:tabs>
              <w:ind w:left="360" w:firstLine="0"/>
              <w:rPr>
                <w:lang w:val="ro-RO"/>
              </w:rPr>
            </w:pPr>
            <w:r w:rsidRPr="00741062">
              <w:rPr>
                <w:lang w:val="ro-RO"/>
              </w:rPr>
              <w:t>• To know the particularities of examination of patients with acute leukaemias and chronic;</w:t>
            </w:r>
          </w:p>
          <w:p w:rsidR="00B6321F" w:rsidRPr="00741062" w:rsidRDefault="00B6321F" w:rsidP="00741062">
            <w:pPr>
              <w:pStyle w:val="z1Char"/>
              <w:tabs>
                <w:tab w:val="clear" w:pos="227"/>
                <w:tab w:val="left" w:pos="170"/>
              </w:tabs>
              <w:ind w:left="360" w:firstLine="0"/>
              <w:rPr>
                <w:lang w:val="ro-RO"/>
              </w:rPr>
            </w:pPr>
            <w:r w:rsidRPr="00741062">
              <w:rPr>
                <w:lang w:val="ro-RO"/>
              </w:rPr>
              <w:t>• To know the methods of instrumental and laboratory research of patients with acute leukaemias and chronic;</w:t>
            </w:r>
          </w:p>
          <w:p w:rsidR="00B6321F" w:rsidRPr="00741062" w:rsidRDefault="00B6321F" w:rsidP="00741062">
            <w:pPr>
              <w:pStyle w:val="z1Char"/>
              <w:tabs>
                <w:tab w:val="clear" w:pos="227"/>
                <w:tab w:val="left" w:pos="170"/>
              </w:tabs>
              <w:ind w:left="360" w:firstLine="0"/>
              <w:rPr>
                <w:lang w:val="ro-RO"/>
              </w:rPr>
            </w:pPr>
            <w:r w:rsidRPr="00741062">
              <w:rPr>
                <w:lang w:val="ro-RO"/>
              </w:rPr>
              <w:t>• To demonstrate skills of analysis and</w:t>
            </w:r>
            <w:r w:rsidR="004B3A60" w:rsidRPr="00741062">
              <w:rPr>
                <w:lang w:val="ro-RO"/>
              </w:rPr>
              <w:t xml:space="preserve"> systematization of knowledge </w:t>
            </w:r>
            <w:r w:rsidR="004B3A60" w:rsidRPr="00741062">
              <w:rPr>
                <w:color w:val="000000" w:themeColor="text1"/>
                <w:lang w:val="ro-RO"/>
              </w:rPr>
              <w:t>of</w:t>
            </w:r>
            <w:r w:rsidRPr="00741062">
              <w:rPr>
                <w:lang w:val="ro-RO"/>
              </w:rPr>
              <w:t xml:space="preserve"> various forms of leukemias;</w:t>
            </w:r>
          </w:p>
          <w:p w:rsidR="000A1E21" w:rsidRPr="00741062" w:rsidRDefault="00B6321F" w:rsidP="00741062">
            <w:pPr>
              <w:pStyle w:val="z1Char"/>
              <w:tabs>
                <w:tab w:val="clear" w:pos="227"/>
                <w:tab w:val="left" w:pos="170"/>
              </w:tabs>
              <w:ind w:left="360" w:firstLine="0"/>
              <w:rPr>
                <w:spacing w:val="-4"/>
                <w:lang w:val="ro-RO"/>
              </w:rPr>
            </w:pPr>
            <w:r w:rsidRPr="00741062">
              <w:rPr>
                <w:lang w:val="ro-RO"/>
              </w:rPr>
              <w:t>•To formulate conclusions</w:t>
            </w:r>
          </w:p>
        </w:tc>
        <w:tc>
          <w:tcPr>
            <w:tcW w:w="4768" w:type="dxa"/>
            <w:tcBorders>
              <w:top w:val="single" w:sz="4" w:space="0" w:color="auto"/>
              <w:left w:val="single" w:sz="4" w:space="0" w:color="auto"/>
              <w:bottom w:val="single" w:sz="4" w:space="0" w:color="auto"/>
              <w:right w:val="single" w:sz="4" w:space="0" w:color="auto"/>
            </w:tcBorders>
          </w:tcPr>
          <w:p w:rsidR="00B6321F" w:rsidRPr="00741062" w:rsidRDefault="00B6321F" w:rsidP="00741062">
            <w:pPr>
              <w:jc w:val="both"/>
              <w:rPr>
                <w:iCs/>
                <w:color w:val="000000"/>
                <w:spacing w:val="-4"/>
                <w:sz w:val="22"/>
                <w:szCs w:val="22"/>
                <w:lang w:val="ro-RO"/>
              </w:rPr>
            </w:pPr>
            <w:r w:rsidRPr="00741062">
              <w:rPr>
                <w:iCs/>
                <w:color w:val="000000"/>
                <w:spacing w:val="-4"/>
                <w:sz w:val="22"/>
                <w:szCs w:val="22"/>
                <w:lang w:val="ro-RO"/>
              </w:rPr>
              <w:t>1.</w:t>
            </w:r>
            <w:r w:rsidR="00945042" w:rsidRPr="00741062">
              <w:rPr>
                <w:iCs/>
                <w:color w:val="000000"/>
                <w:spacing w:val="-4"/>
                <w:sz w:val="22"/>
                <w:szCs w:val="22"/>
                <w:lang w:val="ro-RO"/>
              </w:rPr>
              <w:t xml:space="preserve"> </w:t>
            </w:r>
            <w:r w:rsidRPr="00741062">
              <w:rPr>
                <w:iCs/>
                <w:color w:val="000000"/>
                <w:spacing w:val="-4"/>
                <w:sz w:val="22"/>
                <w:szCs w:val="22"/>
                <w:lang w:val="ro-RO"/>
              </w:rPr>
              <w:t>The fundamental concepts of haematological malignancies.</w:t>
            </w:r>
          </w:p>
          <w:p w:rsidR="00B6321F" w:rsidRPr="00741062" w:rsidRDefault="00B6321F" w:rsidP="00741062">
            <w:pPr>
              <w:jc w:val="both"/>
              <w:rPr>
                <w:iCs/>
                <w:color w:val="000000"/>
                <w:spacing w:val="-4"/>
                <w:sz w:val="22"/>
                <w:szCs w:val="22"/>
                <w:lang w:val="ro-RO"/>
              </w:rPr>
            </w:pPr>
            <w:r w:rsidRPr="00741062">
              <w:rPr>
                <w:iCs/>
                <w:color w:val="000000"/>
                <w:spacing w:val="-4"/>
                <w:sz w:val="22"/>
                <w:szCs w:val="22"/>
                <w:lang w:val="ro-RO"/>
              </w:rPr>
              <w:t>2.</w:t>
            </w:r>
            <w:r w:rsidR="00945042" w:rsidRPr="00741062">
              <w:rPr>
                <w:iCs/>
                <w:color w:val="000000"/>
                <w:spacing w:val="-4"/>
                <w:sz w:val="22"/>
                <w:szCs w:val="22"/>
                <w:lang w:val="ro-RO"/>
              </w:rPr>
              <w:t xml:space="preserve"> </w:t>
            </w:r>
            <w:r w:rsidRPr="00741062">
              <w:rPr>
                <w:iCs/>
                <w:color w:val="000000"/>
                <w:spacing w:val="-4"/>
                <w:sz w:val="22"/>
                <w:szCs w:val="22"/>
                <w:lang w:val="ro-RO"/>
              </w:rPr>
              <w:t>Classification of haematological malignancies.</w:t>
            </w:r>
          </w:p>
          <w:p w:rsidR="00B6321F" w:rsidRPr="00741062" w:rsidRDefault="00B6321F" w:rsidP="00741062">
            <w:pPr>
              <w:jc w:val="both"/>
              <w:rPr>
                <w:iCs/>
                <w:color w:val="000000"/>
                <w:spacing w:val="-4"/>
                <w:sz w:val="22"/>
                <w:szCs w:val="22"/>
                <w:lang w:val="ro-RO"/>
              </w:rPr>
            </w:pPr>
            <w:r w:rsidRPr="00741062">
              <w:rPr>
                <w:iCs/>
                <w:color w:val="000000"/>
                <w:spacing w:val="-4"/>
                <w:sz w:val="22"/>
                <w:szCs w:val="22"/>
                <w:lang w:val="ro-RO"/>
              </w:rPr>
              <w:t>3.</w:t>
            </w:r>
            <w:r w:rsidR="00945042" w:rsidRPr="00741062">
              <w:rPr>
                <w:iCs/>
                <w:color w:val="000000"/>
                <w:spacing w:val="-4"/>
                <w:sz w:val="22"/>
                <w:szCs w:val="22"/>
                <w:lang w:val="ro-RO"/>
              </w:rPr>
              <w:t xml:space="preserve"> </w:t>
            </w:r>
            <w:r w:rsidRPr="00741062">
              <w:rPr>
                <w:iCs/>
                <w:color w:val="000000"/>
                <w:spacing w:val="-4"/>
                <w:sz w:val="22"/>
                <w:szCs w:val="22"/>
                <w:lang w:val="ro-RO"/>
              </w:rPr>
              <w:t>Acute leukaemias.</w:t>
            </w:r>
          </w:p>
          <w:p w:rsidR="000A1E21" w:rsidRPr="00741062" w:rsidRDefault="00B6321F" w:rsidP="00741062">
            <w:pPr>
              <w:jc w:val="both"/>
              <w:rPr>
                <w:iCs/>
                <w:color w:val="000000"/>
                <w:spacing w:val="-4"/>
                <w:sz w:val="22"/>
                <w:szCs w:val="22"/>
                <w:lang w:val="ro-RO"/>
              </w:rPr>
            </w:pPr>
            <w:r w:rsidRPr="00741062">
              <w:rPr>
                <w:iCs/>
                <w:color w:val="000000"/>
                <w:spacing w:val="-4"/>
                <w:sz w:val="22"/>
                <w:szCs w:val="22"/>
                <w:lang w:val="ro-RO"/>
              </w:rPr>
              <w:t>4.</w:t>
            </w:r>
            <w:r w:rsidR="00945042" w:rsidRPr="00741062">
              <w:rPr>
                <w:iCs/>
                <w:color w:val="000000"/>
                <w:spacing w:val="-4"/>
                <w:sz w:val="22"/>
                <w:szCs w:val="22"/>
                <w:lang w:val="ro-RO"/>
              </w:rPr>
              <w:t xml:space="preserve"> </w:t>
            </w:r>
            <w:r w:rsidRPr="00741062">
              <w:rPr>
                <w:iCs/>
                <w:color w:val="000000"/>
                <w:spacing w:val="-4"/>
                <w:sz w:val="22"/>
                <w:szCs w:val="22"/>
                <w:lang w:val="ro-RO"/>
              </w:rPr>
              <w:t xml:space="preserve">Chronic </w:t>
            </w:r>
            <w:r w:rsidR="00945042" w:rsidRPr="00741062">
              <w:rPr>
                <w:iCs/>
                <w:color w:val="000000"/>
                <w:spacing w:val="-4"/>
                <w:sz w:val="22"/>
                <w:szCs w:val="22"/>
                <w:lang w:val="ro-RO"/>
              </w:rPr>
              <w:t>myeloid</w:t>
            </w:r>
            <w:r w:rsidRPr="00741062">
              <w:rPr>
                <w:iCs/>
                <w:color w:val="000000"/>
                <w:spacing w:val="-4"/>
                <w:sz w:val="22"/>
                <w:szCs w:val="22"/>
                <w:lang w:val="ro-RO"/>
              </w:rPr>
              <w:t xml:space="preserve"> leukemia. </w:t>
            </w:r>
            <w:r w:rsidR="00945042" w:rsidRPr="00741062">
              <w:rPr>
                <w:iCs/>
                <w:color w:val="000000"/>
                <w:spacing w:val="-4"/>
                <w:sz w:val="22"/>
                <w:szCs w:val="22"/>
                <w:lang w:val="ro-RO"/>
              </w:rPr>
              <w:t>Idiopathic m</w:t>
            </w:r>
            <w:r w:rsidRPr="00741062">
              <w:rPr>
                <w:iCs/>
                <w:color w:val="000000"/>
                <w:spacing w:val="-4"/>
                <w:sz w:val="22"/>
                <w:szCs w:val="22"/>
                <w:lang w:val="ro-RO"/>
              </w:rPr>
              <w:t xml:space="preserve">yelofibrosis. Polycythemia vera. Chronic </w:t>
            </w:r>
            <w:r w:rsidRPr="00741062">
              <w:rPr>
                <w:iCs/>
                <w:color w:val="000000" w:themeColor="text1"/>
                <w:spacing w:val="-4"/>
                <w:sz w:val="22"/>
                <w:szCs w:val="22"/>
                <w:lang w:val="ro-RO"/>
              </w:rPr>
              <w:t>lym</w:t>
            </w:r>
            <w:r w:rsidR="004B3A60" w:rsidRPr="00741062">
              <w:rPr>
                <w:iCs/>
                <w:color w:val="000000" w:themeColor="text1"/>
                <w:spacing w:val="-4"/>
                <w:sz w:val="22"/>
                <w:szCs w:val="22"/>
                <w:lang w:val="ro-RO"/>
              </w:rPr>
              <w:t>phocytic</w:t>
            </w:r>
            <w:r w:rsidR="004B3A60" w:rsidRPr="00741062">
              <w:rPr>
                <w:iCs/>
                <w:color w:val="000000"/>
                <w:spacing w:val="-4"/>
                <w:sz w:val="22"/>
                <w:szCs w:val="22"/>
                <w:lang w:val="ro-RO"/>
              </w:rPr>
              <w:t xml:space="preserve"> leukemia. P</w:t>
            </w:r>
            <w:r w:rsidRPr="00741062">
              <w:rPr>
                <w:iCs/>
                <w:color w:val="000000"/>
                <w:spacing w:val="-4"/>
                <w:sz w:val="22"/>
                <w:szCs w:val="22"/>
                <w:lang w:val="ro-RO"/>
              </w:rPr>
              <w:t>araproteinemic</w:t>
            </w:r>
            <w:r w:rsidR="004B3A60" w:rsidRPr="00741062">
              <w:rPr>
                <w:iCs/>
                <w:color w:val="000000"/>
                <w:spacing w:val="-4"/>
                <w:sz w:val="22"/>
                <w:szCs w:val="22"/>
                <w:lang w:val="ro-RO"/>
              </w:rPr>
              <w:t xml:space="preserve"> hemopathies.</w:t>
            </w:r>
          </w:p>
        </w:tc>
      </w:tr>
      <w:tr w:rsidR="003F3EBD" w:rsidRPr="00741062" w:rsidTr="00965478">
        <w:trPr>
          <w:trHeight w:val="247"/>
          <w:jc w:val="center"/>
        </w:trPr>
        <w:tc>
          <w:tcPr>
            <w:tcW w:w="10230" w:type="dxa"/>
            <w:gridSpan w:val="2"/>
            <w:tcBorders>
              <w:top w:val="single" w:sz="4" w:space="0" w:color="auto"/>
              <w:left w:val="single" w:sz="4" w:space="0" w:color="auto"/>
              <w:bottom w:val="single" w:sz="4" w:space="0" w:color="auto"/>
              <w:right w:val="single" w:sz="4" w:space="0" w:color="auto"/>
            </w:tcBorders>
          </w:tcPr>
          <w:p w:rsidR="003F3EBD" w:rsidRPr="00741062" w:rsidRDefault="00E6645B" w:rsidP="00741062">
            <w:pPr>
              <w:tabs>
                <w:tab w:val="left" w:pos="170"/>
              </w:tabs>
              <w:jc w:val="both"/>
              <w:rPr>
                <w:b/>
                <w:bCs/>
                <w:color w:val="000000"/>
                <w:spacing w:val="-4"/>
                <w:sz w:val="22"/>
                <w:szCs w:val="22"/>
                <w:lang w:val="ro-RO"/>
              </w:rPr>
            </w:pPr>
            <w:r w:rsidRPr="00741062">
              <w:rPr>
                <w:b/>
                <w:bCs/>
                <w:color w:val="000000"/>
                <w:spacing w:val="-4"/>
                <w:sz w:val="22"/>
                <w:szCs w:val="22"/>
                <w:lang w:val="ro-RO"/>
              </w:rPr>
              <w:t xml:space="preserve">Theme   </w:t>
            </w:r>
            <w:r w:rsidR="003F3EBD" w:rsidRPr="00741062">
              <w:rPr>
                <w:b/>
                <w:bCs/>
                <w:color w:val="000000"/>
                <w:spacing w:val="-4"/>
                <w:sz w:val="22"/>
                <w:szCs w:val="22"/>
                <w:lang w:val="ro-RO"/>
              </w:rPr>
              <w:t>3.</w:t>
            </w:r>
            <w:r w:rsidR="004B3A60" w:rsidRPr="00741062">
              <w:rPr>
                <w:b/>
                <w:bCs/>
                <w:color w:val="000000"/>
                <w:spacing w:val="-4"/>
                <w:sz w:val="22"/>
                <w:szCs w:val="22"/>
                <w:lang w:val="ro-RO"/>
              </w:rPr>
              <w:t xml:space="preserve"> Malignant Lymphomas</w:t>
            </w:r>
          </w:p>
        </w:tc>
      </w:tr>
      <w:tr w:rsidR="003F3EBD" w:rsidRPr="00741062" w:rsidTr="00741062">
        <w:trPr>
          <w:trHeight w:val="349"/>
          <w:jc w:val="center"/>
        </w:trPr>
        <w:tc>
          <w:tcPr>
            <w:tcW w:w="5462" w:type="dxa"/>
            <w:tcBorders>
              <w:top w:val="single" w:sz="4" w:space="0" w:color="auto"/>
              <w:left w:val="single" w:sz="4" w:space="0" w:color="auto"/>
              <w:bottom w:val="single" w:sz="4" w:space="0" w:color="auto"/>
              <w:right w:val="single" w:sz="4" w:space="0" w:color="auto"/>
            </w:tcBorders>
          </w:tcPr>
          <w:p w:rsidR="004B3A60" w:rsidRPr="00741062" w:rsidRDefault="004B3A60" w:rsidP="00741062">
            <w:pPr>
              <w:pStyle w:val="z1Char"/>
              <w:tabs>
                <w:tab w:val="left" w:pos="170"/>
              </w:tabs>
              <w:rPr>
                <w:spacing w:val="-4"/>
                <w:lang w:val="ro-RO"/>
              </w:rPr>
            </w:pPr>
            <w:r w:rsidRPr="00741062">
              <w:rPr>
                <w:spacing w:val="-4"/>
                <w:lang w:val="ro-RO"/>
              </w:rPr>
              <w:t>• To define the fundamental concepts of malignant lymphomas;</w:t>
            </w:r>
          </w:p>
          <w:p w:rsidR="004B3A60" w:rsidRPr="00741062" w:rsidRDefault="004B3A60" w:rsidP="00741062">
            <w:pPr>
              <w:pStyle w:val="z1Char"/>
              <w:tabs>
                <w:tab w:val="left" w:pos="170"/>
              </w:tabs>
              <w:rPr>
                <w:spacing w:val="-4"/>
                <w:lang w:val="ro-RO"/>
              </w:rPr>
            </w:pPr>
            <w:r w:rsidRPr="00741062">
              <w:rPr>
                <w:spacing w:val="-4"/>
                <w:lang w:val="ro-RO"/>
              </w:rPr>
              <w:t xml:space="preserve">• To know the particularities of the examination of the patient </w:t>
            </w:r>
            <w:r w:rsidRPr="00741062">
              <w:rPr>
                <w:spacing w:val="-4"/>
                <w:lang w:val="ro-RO"/>
              </w:rPr>
              <w:lastRenderedPageBreak/>
              <w:t>with malignant lymphoma;</w:t>
            </w:r>
          </w:p>
          <w:p w:rsidR="004B3A60" w:rsidRPr="00741062" w:rsidRDefault="004B3A60" w:rsidP="00741062">
            <w:pPr>
              <w:pStyle w:val="z1Char"/>
              <w:tabs>
                <w:tab w:val="left" w:pos="170"/>
              </w:tabs>
              <w:rPr>
                <w:spacing w:val="-4"/>
                <w:lang w:val="ro-RO"/>
              </w:rPr>
            </w:pPr>
            <w:r w:rsidRPr="00741062">
              <w:rPr>
                <w:spacing w:val="-4"/>
                <w:lang w:val="ro-RO"/>
              </w:rPr>
              <w:t>• To know the methods of instrumental and laboratory research of patients with malignant lymphomas;</w:t>
            </w:r>
          </w:p>
          <w:p w:rsidR="004B3A60" w:rsidRPr="00741062" w:rsidRDefault="004B3A60" w:rsidP="00741062">
            <w:pPr>
              <w:pStyle w:val="z1Char"/>
              <w:tabs>
                <w:tab w:val="left" w:pos="170"/>
              </w:tabs>
              <w:rPr>
                <w:spacing w:val="-4"/>
                <w:lang w:val="ro-RO"/>
              </w:rPr>
            </w:pPr>
            <w:r w:rsidRPr="00741062">
              <w:rPr>
                <w:spacing w:val="-4"/>
                <w:lang w:val="ro-RO"/>
              </w:rPr>
              <w:t>• To demonstrate skills of analysis and systematization of knowledge of different forms of malignant lymphomas;</w:t>
            </w:r>
          </w:p>
          <w:p w:rsidR="003F3EBD" w:rsidRPr="00741062" w:rsidRDefault="004B3A60" w:rsidP="00741062">
            <w:pPr>
              <w:pStyle w:val="z1Char"/>
              <w:tabs>
                <w:tab w:val="clear" w:pos="227"/>
                <w:tab w:val="left" w:pos="170"/>
              </w:tabs>
              <w:rPr>
                <w:spacing w:val="-4"/>
                <w:lang w:val="ro-RO"/>
              </w:rPr>
            </w:pPr>
            <w:r w:rsidRPr="00741062">
              <w:rPr>
                <w:spacing w:val="-4"/>
                <w:lang w:val="ro-RO"/>
              </w:rPr>
              <w:t>• To formulate conclusions.</w:t>
            </w:r>
          </w:p>
        </w:tc>
        <w:tc>
          <w:tcPr>
            <w:tcW w:w="4768" w:type="dxa"/>
            <w:tcBorders>
              <w:top w:val="single" w:sz="4" w:space="0" w:color="auto"/>
              <w:left w:val="single" w:sz="4" w:space="0" w:color="auto"/>
              <w:bottom w:val="single" w:sz="4" w:space="0" w:color="auto"/>
              <w:right w:val="single" w:sz="4" w:space="0" w:color="auto"/>
            </w:tcBorders>
          </w:tcPr>
          <w:p w:rsidR="004B3A60" w:rsidRPr="00741062" w:rsidRDefault="006E17F5" w:rsidP="00741062">
            <w:pPr>
              <w:tabs>
                <w:tab w:val="left" w:pos="170"/>
              </w:tabs>
              <w:jc w:val="both"/>
              <w:rPr>
                <w:iCs/>
                <w:color w:val="000000"/>
                <w:spacing w:val="-4"/>
                <w:sz w:val="22"/>
                <w:szCs w:val="22"/>
                <w:lang w:val="ro-RO"/>
              </w:rPr>
            </w:pPr>
            <w:r w:rsidRPr="00741062">
              <w:rPr>
                <w:iCs/>
                <w:color w:val="000000"/>
                <w:spacing w:val="-4"/>
                <w:sz w:val="22"/>
                <w:szCs w:val="22"/>
                <w:lang w:val="ro-RO"/>
              </w:rPr>
              <w:lastRenderedPageBreak/>
              <w:t>1.</w:t>
            </w:r>
            <w:r w:rsidR="004B3A60" w:rsidRPr="00741062">
              <w:rPr>
                <w:iCs/>
                <w:color w:val="000000"/>
                <w:spacing w:val="-4"/>
                <w:sz w:val="22"/>
                <w:szCs w:val="22"/>
                <w:lang w:val="ro-RO"/>
              </w:rPr>
              <w:t>The fundamental concepts of haematological malignancies.</w:t>
            </w:r>
          </w:p>
          <w:p w:rsidR="004B3A60" w:rsidRPr="00741062" w:rsidRDefault="006E17F5" w:rsidP="00741062">
            <w:pPr>
              <w:tabs>
                <w:tab w:val="left" w:pos="170"/>
              </w:tabs>
              <w:jc w:val="both"/>
              <w:rPr>
                <w:iCs/>
                <w:color w:val="000000"/>
                <w:spacing w:val="-4"/>
                <w:sz w:val="22"/>
                <w:szCs w:val="22"/>
                <w:lang w:val="ro-RO"/>
              </w:rPr>
            </w:pPr>
            <w:r w:rsidRPr="00741062">
              <w:rPr>
                <w:iCs/>
                <w:color w:val="000000"/>
                <w:spacing w:val="-4"/>
                <w:sz w:val="22"/>
                <w:szCs w:val="22"/>
                <w:lang w:val="ro-RO"/>
              </w:rPr>
              <w:t>2.</w:t>
            </w:r>
            <w:r w:rsidR="00272B82" w:rsidRPr="00741062">
              <w:rPr>
                <w:iCs/>
                <w:color w:val="000000"/>
                <w:spacing w:val="-4"/>
                <w:sz w:val="22"/>
                <w:szCs w:val="22"/>
                <w:lang w:val="ro-RO"/>
              </w:rPr>
              <w:t xml:space="preserve"> </w:t>
            </w:r>
            <w:r w:rsidR="004B3A60" w:rsidRPr="00741062">
              <w:rPr>
                <w:iCs/>
                <w:color w:val="000000"/>
                <w:spacing w:val="-4"/>
                <w:sz w:val="22"/>
                <w:szCs w:val="22"/>
                <w:lang w:val="ro-RO"/>
              </w:rPr>
              <w:t>Hodgkin's Lymphoma.</w:t>
            </w:r>
            <w:r w:rsidR="00272B82" w:rsidRPr="00741062">
              <w:rPr>
                <w:iCs/>
                <w:color w:val="000000"/>
                <w:spacing w:val="-4"/>
                <w:sz w:val="22"/>
                <w:szCs w:val="22"/>
                <w:lang w:val="ro-RO"/>
              </w:rPr>
              <w:t xml:space="preserve"> </w:t>
            </w:r>
            <w:r w:rsidR="004B3A60" w:rsidRPr="00741062">
              <w:rPr>
                <w:iCs/>
                <w:color w:val="000000"/>
                <w:spacing w:val="-4"/>
                <w:sz w:val="22"/>
                <w:szCs w:val="22"/>
                <w:lang w:val="ro-RO"/>
              </w:rPr>
              <w:t>Clinical and morphological</w:t>
            </w:r>
            <w:r w:rsidRPr="00741062">
              <w:rPr>
                <w:iCs/>
                <w:color w:val="000000"/>
                <w:spacing w:val="-4"/>
                <w:sz w:val="22"/>
                <w:szCs w:val="22"/>
                <w:lang w:val="ro-RO"/>
              </w:rPr>
              <w:t xml:space="preserve"> </w:t>
            </w:r>
            <w:r w:rsidR="004B3A60" w:rsidRPr="00741062">
              <w:rPr>
                <w:iCs/>
                <w:color w:val="000000"/>
                <w:spacing w:val="-4"/>
                <w:sz w:val="22"/>
                <w:szCs w:val="22"/>
                <w:lang w:val="ro-RO"/>
              </w:rPr>
              <w:lastRenderedPageBreak/>
              <w:t>classification.</w:t>
            </w:r>
          </w:p>
          <w:p w:rsidR="004B3A60" w:rsidRPr="00741062" w:rsidRDefault="004B3A60" w:rsidP="00741062">
            <w:pPr>
              <w:tabs>
                <w:tab w:val="left" w:pos="170"/>
              </w:tabs>
              <w:jc w:val="both"/>
              <w:rPr>
                <w:iCs/>
                <w:color w:val="000000"/>
                <w:spacing w:val="-4"/>
                <w:sz w:val="22"/>
                <w:szCs w:val="22"/>
                <w:lang w:val="ro-RO"/>
              </w:rPr>
            </w:pPr>
            <w:r w:rsidRPr="00741062">
              <w:rPr>
                <w:iCs/>
                <w:color w:val="000000"/>
                <w:spacing w:val="-4"/>
                <w:sz w:val="22"/>
                <w:szCs w:val="22"/>
                <w:lang w:val="ro-RO"/>
              </w:rPr>
              <w:t xml:space="preserve">The clinical picture. Diagnosis and </w:t>
            </w:r>
            <w:r w:rsidR="006E17F5" w:rsidRPr="00741062">
              <w:rPr>
                <w:iCs/>
                <w:color w:val="000000"/>
                <w:spacing w:val="-4"/>
                <w:sz w:val="22"/>
                <w:szCs w:val="22"/>
                <w:lang w:val="ro-RO"/>
              </w:rPr>
              <w:t xml:space="preserve">differential </w:t>
            </w:r>
            <w:r w:rsidRPr="00741062">
              <w:rPr>
                <w:iCs/>
                <w:color w:val="000000"/>
                <w:spacing w:val="-4"/>
                <w:sz w:val="22"/>
                <w:szCs w:val="22"/>
                <w:lang w:val="ro-RO"/>
              </w:rPr>
              <w:t>diagnosis.</w:t>
            </w:r>
            <w:r w:rsidR="006E17F5" w:rsidRPr="00741062">
              <w:rPr>
                <w:iCs/>
                <w:color w:val="000000"/>
                <w:spacing w:val="-4"/>
                <w:sz w:val="22"/>
                <w:szCs w:val="22"/>
                <w:lang w:val="ro-RO"/>
              </w:rPr>
              <w:t xml:space="preserve">. Principles of </w:t>
            </w:r>
            <w:r w:rsidRPr="00741062">
              <w:rPr>
                <w:iCs/>
                <w:color w:val="000000"/>
                <w:spacing w:val="-4"/>
                <w:sz w:val="22"/>
                <w:szCs w:val="22"/>
                <w:lang w:val="ro-RO"/>
              </w:rPr>
              <w:t xml:space="preserve"> treatment.</w:t>
            </w:r>
          </w:p>
          <w:p w:rsidR="004B3A60" w:rsidRPr="00741062" w:rsidRDefault="00346B33" w:rsidP="00741062">
            <w:pPr>
              <w:tabs>
                <w:tab w:val="left" w:pos="170"/>
              </w:tabs>
              <w:jc w:val="both"/>
              <w:rPr>
                <w:iCs/>
                <w:color w:val="000000"/>
                <w:spacing w:val="-4"/>
                <w:sz w:val="22"/>
                <w:szCs w:val="22"/>
                <w:lang w:val="ro-RO"/>
              </w:rPr>
            </w:pPr>
            <w:r w:rsidRPr="00741062">
              <w:rPr>
                <w:iCs/>
                <w:color w:val="000000"/>
                <w:spacing w:val="-4"/>
                <w:sz w:val="22"/>
                <w:szCs w:val="22"/>
                <w:lang w:val="ro-RO"/>
              </w:rPr>
              <w:t>3</w:t>
            </w:r>
            <w:r w:rsidR="006E17F5" w:rsidRPr="00741062">
              <w:rPr>
                <w:iCs/>
                <w:color w:val="000000"/>
                <w:spacing w:val="-4"/>
                <w:sz w:val="22"/>
                <w:szCs w:val="22"/>
                <w:lang w:val="ro-RO"/>
              </w:rPr>
              <w:t>.</w:t>
            </w:r>
            <w:r w:rsidR="00272B82" w:rsidRPr="00741062">
              <w:rPr>
                <w:iCs/>
                <w:color w:val="000000"/>
                <w:spacing w:val="-4"/>
                <w:sz w:val="22"/>
                <w:szCs w:val="22"/>
                <w:lang w:val="ro-RO"/>
              </w:rPr>
              <w:t xml:space="preserve"> </w:t>
            </w:r>
            <w:r w:rsidR="006E17F5" w:rsidRPr="00741062">
              <w:rPr>
                <w:iCs/>
                <w:color w:val="000000"/>
                <w:spacing w:val="-4"/>
                <w:sz w:val="22"/>
                <w:szCs w:val="22"/>
                <w:lang w:val="ro-RO"/>
              </w:rPr>
              <w:t>Non-Hodglin lymphoma</w:t>
            </w:r>
            <w:r w:rsidR="00272B82" w:rsidRPr="00741062">
              <w:rPr>
                <w:iCs/>
                <w:color w:val="000000"/>
                <w:spacing w:val="-4"/>
                <w:sz w:val="22"/>
                <w:szCs w:val="22"/>
                <w:lang w:val="ro-RO"/>
              </w:rPr>
              <w:t>s.</w:t>
            </w:r>
          </w:p>
          <w:p w:rsidR="006E17F5" w:rsidRPr="00741062" w:rsidRDefault="006E17F5" w:rsidP="00741062">
            <w:pPr>
              <w:tabs>
                <w:tab w:val="left" w:pos="170"/>
              </w:tabs>
              <w:jc w:val="both"/>
              <w:rPr>
                <w:iCs/>
                <w:color w:val="000000"/>
                <w:spacing w:val="-4"/>
                <w:sz w:val="22"/>
                <w:szCs w:val="22"/>
                <w:lang w:val="ro-RO"/>
              </w:rPr>
            </w:pPr>
            <w:r w:rsidRPr="00741062">
              <w:rPr>
                <w:iCs/>
                <w:color w:val="000000"/>
                <w:spacing w:val="-4"/>
                <w:sz w:val="22"/>
                <w:szCs w:val="22"/>
                <w:lang w:val="ro-RO"/>
              </w:rPr>
              <w:t>M</w:t>
            </w:r>
            <w:r w:rsidR="004B3A60" w:rsidRPr="00741062">
              <w:rPr>
                <w:iCs/>
                <w:color w:val="000000"/>
                <w:spacing w:val="-4"/>
                <w:sz w:val="22"/>
                <w:szCs w:val="22"/>
                <w:lang w:val="ro-RO"/>
              </w:rPr>
              <w:t xml:space="preserve">orphological classification. </w:t>
            </w:r>
          </w:p>
          <w:p w:rsidR="003F3EBD" w:rsidRPr="00741062" w:rsidRDefault="004B3A60" w:rsidP="00741062">
            <w:pPr>
              <w:tabs>
                <w:tab w:val="left" w:pos="170"/>
              </w:tabs>
              <w:jc w:val="both"/>
              <w:rPr>
                <w:iCs/>
                <w:color w:val="000000"/>
                <w:spacing w:val="-4"/>
                <w:sz w:val="22"/>
                <w:szCs w:val="22"/>
                <w:lang w:val="ro-RO"/>
              </w:rPr>
            </w:pPr>
            <w:r w:rsidRPr="00741062">
              <w:rPr>
                <w:iCs/>
                <w:color w:val="000000"/>
                <w:spacing w:val="-4"/>
                <w:sz w:val="22"/>
                <w:szCs w:val="22"/>
                <w:lang w:val="ro-RO"/>
              </w:rPr>
              <w:t>The clinical picture. Diagnosis and differential diagnosis.</w:t>
            </w:r>
          </w:p>
        </w:tc>
      </w:tr>
      <w:tr w:rsidR="003F3EBD" w:rsidRPr="00741062" w:rsidTr="00965478">
        <w:trPr>
          <w:trHeight w:val="247"/>
          <w:jc w:val="center"/>
        </w:trPr>
        <w:tc>
          <w:tcPr>
            <w:tcW w:w="10230" w:type="dxa"/>
            <w:gridSpan w:val="2"/>
            <w:tcBorders>
              <w:top w:val="single" w:sz="4" w:space="0" w:color="auto"/>
              <w:left w:val="single" w:sz="4" w:space="0" w:color="auto"/>
              <w:bottom w:val="single" w:sz="4" w:space="0" w:color="auto"/>
              <w:right w:val="single" w:sz="4" w:space="0" w:color="auto"/>
            </w:tcBorders>
          </w:tcPr>
          <w:p w:rsidR="003F3EBD" w:rsidRPr="00741062" w:rsidRDefault="00EE01C7" w:rsidP="00741062">
            <w:pPr>
              <w:tabs>
                <w:tab w:val="left" w:pos="170"/>
              </w:tabs>
              <w:jc w:val="both"/>
              <w:rPr>
                <w:b/>
                <w:bCs/>
                <w:color w:val="000000"/>
                <w:spacing w:val="-4"/>
                <w:sz w:val="22"/>
                <w:szCs w:val="22"/>
                <w:lang w:val="ro-RO"/>
              </w:rPr>
            </w:pPr>
            <w:r w:rsidRPr="00741062">
              <w:rPr>
                <w:b/>
                <w:bCs/>
                <w:color w:val="000000"/>
                <w:spacing w:val="-4"/>
                <w:sz w:val="22"/>
                <w:szCs w:val="22"/>
                <w:lang w:val="ro-RO"/>
              </w:rPr>
              <w:lastRenderedPageBreak/>
              <w:t xml:space="preserve">Theme  </w:t>
            </w:r>
            <w:r w:rsidR="005F5FBA" w:rsidRPr="00741062">
              <w:rPr>
                <w:b/>
                <w:bCs/>
                <w:color w:val="000000"/>
                <w:spacing w:val="-4"/>
                <w:sz w:val="22"/>
                <w:szCs w:val="22"/>
                <w:lang w:val="ro-RO"/>
              </w:rPr>
              <w:t>4. Hemorrhagic diathes</w:t>
            </w:r>
            <w:r w:rsidR="00272B82" w:rsidRPr="00741062">
              <w:rPr>
                <w:b/>
                <w:bCs/>
                <w:color w:val="000000"/>
                <w:spacing w:val="-4"/>
                <w:sz w:val="22"/>
                <w:szCs w:val="22"/>
                <w:lang w:val="ro-RO"/>
              </w:rPr>
              <w:t>e</w:t>
            </w:r>
            <w:r w:rsidR="005F5FBA" w:rsidRPr="00741062">
              <w:rPr>
                <w:b/>
                <w:bCs/>
                <w:color w:val="000000"/>
                <w:spacing w:val="-4"/>
                <w:sz w:val="22"/>
                <w:szCs w:val="22"/>
                <w:lang w:val="ro-RO"/>
              </w:rPr>
              <w:t>s</w:t>
            </w:r>
          </w:p>
        </w:tc>
      </w:tr>
      <w:tr w:rsidR="003F3EBD" w:rsidRPr="00741062" w:rsidTr="00741062">
        <w:trPr>
          <w:trHeight w:val="2700"/>
          <w:jc w:val="center"/>
        </w:trPr>
        <w:tc>
          <w:tcPr>
            <w:tcW w:w="5462" w:type="dxa"/>
            <w:tcBorders>
              <w:top w:val="single" w:sz="4" w:space="0" w:color="auto"/>
              <w:left w:val="single" w:sz="4" w:space="0" w:color="auto"/>
              <w:bottom w:val="single" w:sz="4" w:space="0" w:color="auto"/>
              <w:right w:val="single" w:sz="4" w:space="0" w:color="auto"/>
            </w:tcBorders>
          </w:tcPr>
          <w:p w:rsidR="005F5FBA" w:rsidRPr="00741062" w:rsidRDefault="005F5FBA" w:rsidP="00741062">
            <w:pPr>
              <w:pStyle w:val="z1Char"/>
              <w:tabs>
                <w:tab w:val="left" w:pos="170"/>
              </w:tabs>
              <w:rPr>
                <w:spacing w:val="-4"/>
                <w:lang w:val="ro-RO"/>
              </w:rPr>
            </w:pPr>
            <w:r w:rsidRPr="00741062">
              <w:rPr>
                <w:spacing w:val="-4"/>
                <w:lang w:val="ro-RO"/>
              </w:rPr>
              <w:t>• To define the fundamental concepts of hemorrhagic diatheses;</w:t>
            </w:r>
          </w:p>
          <w:p w:rsidR="005F5FBA" w:rsidRPr="00741062" w:rsidRDefault="005F5FBA" w:rsidP="00741062">
            <w:pPr>
              <w:pStyle w:val="z1Char"/>
              <w:tabs>
                <w:tab w:val="left" w:pos="170"/>
              </w:tabs>
              <w:rPr>
                <w:spacing w:val="-4"/>
                <w:lang w:val="ro-RO"/>
              </w:rPr>
            </w:pPr>
            <w:r w:rsidRPr="00741062">
              <w:rPr>
                <w:spacing w:val="-4"/>
                <w:lang w:val="ro-RO"/>
              </w:rPr>
              <w:t>• To know the particularities of the examination of the patient with haemorrhagic diathesis;</w:t>
            </w:r>
          </w:p>
          <w:p w:rsidR="005F5FBA" w:rsidRPr="00741062" w:rsidRDefault="005F5FBA" w:rsidP="00741062">
            <w:pPr>
              <w:pStyle w:val="z1Char"/>
              <w:tabs>
                <w:tab w:val="left" w:pos="170"/>
              </w:tabs>
              <w:rPr>
                <w:spacing w:val="-4"/>
                <w:lang w:val="ro-RO"/>
              </w:rPr>
            </w:pPr>
            <w:r w:rsidRPr="00741062">
              <w:rPr>
                <w:spacing w:val="-4"/>
                <w:lang w:val="ro-RO"/>
              </w:rPr>
              <w:t>• To know the methods of instrumental and laboratory research of patients with hemorrhagic diatheses;</w:t>
            </w:r>
          </w:p>
          <w:p w:rsidR="005F5FBA" w:rsidRPr="00741062" w:rsidRDefault="005F5FBA" w:rsidP="00741062">
            <w:pPr>
              <w:pStyle w:val="z1Char"/>
              <w:tabs>
                <w:tab w:val="left" w:pos="170"/>
              </w:tabs>
              <w:rPr>
                <w:spacing w:val="-4"/>
                <w:lang w:val="ro-RO"/>
              </w:rPr>
            </w:pPr>
            <w:r w:rsidRPr="00741062">
              <w:rPr>
                <w:spacing w:val="-4"/>
                <w:lang w:val="ro-RO"/>
              </w:rPr>
              <w:t>• To demonstrate skills of analysis and systematization of knowledge of various forms of haemorrhagic diathes</w:t>
            </w:r>
            <w:r w:rsidR="006856C3" w:rsidRPr="00741062">
              <w:rPr>
                <w:spacing w:val="-4"/>
                <w:lang w:val="ro-RO"/>
              </w:rPr>
              <w:t>e</w:t>
            </w:r>
            <w:r w:rsidRPr="00741062">
              <w:rPr>
                <w:spacing w:val="-4"/>
                <w:lang w:val="ro-RO"/>
              </w:rPr>
              <w:t>s;</w:t>
            </w:r>
          </w:p>
          <w:p w:rsidR="003F3EBD" w:rsidRPr="00741062" w:rsidRDefault="005F5FBA" w:rsidP="00741062">
            <w:pPr>
              <w:pStyle w:val="z1Char"/>
              <w:tabs>
                <w:tab w:val="clear" w:pos="227"/>
                <w:tab w:val="left" w:pos="170"/>
              </w:tabs>
              <w:rPr>
                <w:spacing w:val="-4"/>
                <w:lang w:val="ro-RO"/>
              </w:rPr>
            </w:pPr>
            <w:r w:rsidRPr="00741062">
              <w:rPr>
                <w:spacing w:val="-4"/>
                <w:lang w:val="ro-RO"/>
              </w:rPr>
              <w:t>• To formulate conclusions.</w:t>
            </w:r>
          </w:p>
        </w:tc>
        <w:tc>
          <w:tcPr>
            <w:tcW w:w="4768" w:type="dxa"/>
            <w:tcBorders>
              <w:top w:val="single" w:sz="4" w:space="0" w:color="auto"/>
              <w:left w:val="single" w:sz="4" w:space="0" w:color="auto"/>
              <w:bottom w:val="single" w:sz="4" w:space="0" w:color="auto"/>
              <w:right w:val="single" w:sz="4" w:space="0" w:color="auto"/>
            </w:tcBorders>
          </w:tcPr>
          <w:p w:rsidR="005F5FBA" w:rsidRPr="00741062" w:rsidRDefault="005F5FBA" w:rsidP="00741062">
            <w:pPr>
              <w:tabs>
                <w:tab w:val="left" w:pos="170"/>
              </w:tabs>
              <w:jc w:val="both"/>
              <w:rPr>
                <w:iCs/>
                <w:color w:val="000000"/>
                <w:spacing w:val="-4"/>
                <w:sz w:val="22"/>
                <w:szCs w:val="22"/>
                <w:lang w:val="ro-RO"/>
              </w:rPr>
            </w:pPr>
          </w:p>
          <w:p w:rsidR="00C75904" w:rsidRPr="00741062" w:rsidRDefault="00C75904" w:rsidP="00741062">
            <w:pPr>
              <w:tabs>
                <w:tab w:val="left" w:pos="170"/>
              </w:tabs>
              <w:jc w:val="both"/>
              <w:rPr>
                <w:iCs/>
                <w:color w:val="000000"/>
                <w:spacing w:val="-4"/>
                <w:sz w:val="22"/>
                <w:szCs w:val="22"/>
                <w:lang w:val="ro-RO"/>
              </w:rPr>
            </w:pPr>
            <w:r w:rsidRPr="00741062">
              <w:rPr>
                <w:iCs/>
                <w:color w:val="000000"/>
                <w:spacing w:val="-4"/>
                <w:sz w:val="22"/>
                <w:szCs w:val="22"/>
                <w:lang w:val="ro-RO"/>
              </w:rPr>
              <w:t>1.</w:t>
            </w:r>
            <w:r w:rsidR="00272B82" w:rsidRPr="00741062">
              <w:rPr>
                <w:iCs/>
                <w:color w:val="000000"/>
                <w:spacing w:val="-4"/>
                <w:sz w:val="22"/>
                <w:szCs w:val="22"/>
                <w:lang w:val="ro-RO"/>
              </w:rPr>
              <w:t xml:space="preserve"> </w:t>
            </w:r>
            <w:r w:rsidRPr="00741062">
              <w:rPr>
                <w:iCs/>
                <w:color w:val="000000"/>
                <w:spacing w:val="-4"/>
                <w:sz w:val="22"/>
                <w:szCs w:val="22"/>
                <w:lang w:val="ro-RO"/>
              </w:rPr>
              <w:t>The fundamental concepts of hemorrhagic diatheses.</w:t>
            </w:r>
          </w:p>
          <w:p w:rsidR="00C75904" w:rsidRPr="00741062" w:rsidRDefault="00EE01C7" w:rsidP="00741062">
            <w:pPr>
              <w:tabs>
                <w:tab w:val="left" w:pos="170"/>
              </w:tabs>
              <w:jc w:val="both"/>
              <w:rPr>
                <w:iCs/>
                <w:color w:val="000000"/>
                <w:spacing w:val="-4"/>
                <w:sz w:val="22"/>
                <w:szCs w:val="22"/>
                <w:lang w:val="ro-RO"/>
              </w:rPr>
            </w:pPr>
            <w:r w:rsidRPr="00741062">
              <w:rPr>
                <w:iCs/>
                <w:color w:val="000000"/>
                <w:spacing w:val="-4"/>
                <w:sz w:val="22"/>
                <w:szCs w:val="22"/>
                <w:lang w:val="ro-RO"/>
              </w:rPr>
              <w:t>2.</w:t>
            </w:r>
            <w:r w:rsidR="00272B82" w:rsidRPr="00741062">
              <w:rPr>
                <w:iCs/>
                <w:color w:val="000000"/>
                <w:spacing w:val="-4"/>
                <w:sz w:val="22"/>
                <w:szCs w:val="22"/>
                <w:lang w:val="ro-RO"/>
              </w:rPr>
              <w:t xml:space="preserve"> </w:t>
            </w:r>
            <w:r w:rsidR="00C75904" w:rsidRPr="00741062">
              <w:rPr>
                <w:iCs/>
                <w:color w:val="000000"/>
                <w:spacing w:val="-4"/>
                <w:sz w:val="22"/>
                <w:szCs w:val="22"/>
                <w:lang w:val="ro-RO"/>
              </w:rPr>
              <w:t>Hemorrhagic</w:t>
            </w:r>
            <w:r w:rsidRPr="00741062">
              <w:rPr>
                <w:iCs/>
                <w:color w:val="000000"/>
                <w:spacing w:val="-4"/>
                <w:sz w:val="22"/>
                <w:szCs w:val="22"/>
                <w:lang w:val="ro-RO"/>
              </w:rPr>
              <w:t xml:space="preserve"> diathesi</w:t>
            </w:r>
            <w:r w:rsidR="00C75904" w:rsidRPr="00741062">
              <w:rPr>
                <w:iCs/>
                <w:color w:val="000000"/>
                <w:spacing w:val="-4"/>
                <w:sz w:val="22"/>
                <w:szCs w:val="22"/>
                <w:lang w:val="ro-RO"/>
              </w:rPr>
              <w:t xml:space="preserve">s due to </w:t>
            </w:r>
            <w:r w:rsidR="00272B82" w:rsidRPr="00741062">
              <w:rPr>
                <w:iCs/>
                <w:color w:val="000000"/>
                <w:spacing w:val="-4"/>
                <w:sz w:val="22"/>
                <w:szCs w:val="22"/>
                <w:lang w:val="ro-RO"/>
              </w:rPr>
              <w:t xml:space="preserve">the </w:t>
            </w:r>
            <w:r w:rsidR="00C75904" w:rsidRPr="00741062">
              <w:rPr>
                <w:iCs/>
                <w:color w:val="000000"/>
                <w:spacing w:val="-4"/>
                <w:sz w:val="22"/>
                <w:szCs w:val="22"/>
                <w:lang w:val="ro-RO"/>
              </w:rPr>
              <w:t>disorder of primary hemostasis.</w:t>
            </w:r>
          </w:p>
          <w:p w:rsidR="00C75904" w:rsidRPr="00741062" w:rsidRDefault="00EE01C7" w:rsidP="00741062">
            <w:pPr>
              <w:tabs>
                <w:tab w:val="left" w:pos="170"/>
              </w:tabs>
              <w:jc w:val="both"/>
              <w:rPr>
                <w:iCs/>
                <w:color w:val="000000"/>
                <w:spacing w:val="-4"/>
                <w:sz w:val="22"/>
                <w:szCs w:val="22"/>
                <w:lang w:val="ro-RO"/>
              </w:rPr>
            </w:pPr>
            <w:r w:rsidRPr="00741062">
              <w:rPr>
                <w:iCs/>
                <w:color w:val="000000"/>
                <w:spacing w:val="-4"/>
                <w:sz w:val="22"/>
                <w:szCs w:val="22"/>
                <w:lang w:val="ro-RO"/>
              </w:rPr>
              <w:t>3.</w:t>
            </w:r>
            <w:r w:rsidR="00272B82" w:rsidRPr="00741062">
              <w:rPr>
                <w:iCs/>
                <w:color w:val="000000"/>
                <w:spacing w:val="-4"/>
                <w:sz w:val="22"/>
                <w:szCs w:val="22"/>
                <w:lang w:val="ro-RO"/>
              </w:rPr>
              <w:t xml:space="preserve"> </w:t>
            </w:r>
            <w:r w:rsidR="00C75904" w:rsidRPr="00741062">
              <w:rPr>
                <w:iCs/>
                <w:color w:val="000000"/>
                <w:spacing w:val="-4"/>
                <w:sz w:val="22"/>
                <w:szCs w:val="22"/>
                <w:lang w:val="ro-RO"/>
              </w:rPr>
              <w:t>Thrombocytopenic Purpura. Rendu-Osler disease.</w:t>
            </w:r>
          </w:p>
          <w:p w:rsidR="00C75904" w:rsidRPr="00741062" w:rsidRDefault="00EE01C7" w:rsidP="00741062">
            <w:pPr>
              <w:tabs>
                <w:tab w:val="left" w:pos="170"/>
              </w:tabs>
              <w:jc w:val="both"/>
              <w:rPr>
                <w:iCs/>
                <w:color w:val="000000"/>
                <w:spacing w:val="-4"/>
                <w:sz w:val="22"/>
                <w:szCs w:val="22"/>
                <w:lang w:val="ro-RO"/>
              </w:rPr>
            </w:pPr>
            <w:r w:rsidRPr="00741062">
              <w:rPr>
                <w:iCs/>
                <w:color w:val="000000"/>
                <w:spacing w:val="-4"/>
                <w:sz w:val="22"/>
                <w:szCs w:val="22"/>
                <w:lang w:val="ro-RO"/>
              </w:rPr>
              <w:t>4.</w:t>
            </w:r>
            <w:r w:rsidR="00272B82" w:rsidRPr="00741062">
              <w:rPr>
                <w:iCs/>
                <w:color w:val="000000"/>
                <w:spacing w:val="-4"/>
                <w:sz w:val="22"/>
                <w:szCs w:val="22"/>
                <w:lang w:val="ro-RO"/>
              </w:rPr>
              <w:t xml:space="preserve"> </w:t>
            </w:r>
            <w:r w:rsidR="00C75904" w:rsidRPr="00741062">
              <w:rPr>
                <w:iCs/>
                <w:color w:val="000000"/>
                <w:spacing w:val="-4"/>
                <w:sz w:val="22"/>
                <w:szCs w:val="22"/>
                <w:lang w:val="ro-RO"/>
              </w:rPr>
              <w:t>Hemorrhagic</w:t>
            </w:r>
            <w:r w:rsidRPr="00741062">
              <w:rPr>
                <w:iCs/>
                <w:color w:val="000000"/>
                <w:spacing w:val="-4"/>
                <w:sz w:val="22"/>
                <w:szCs w:val="22"/>
                <w:lang w:val="ro-RO"/>
              </w:rPr>
              <w:t xml:space="preserve"> diathesi</w:t>
            </w:r>
            <w:r w:rsidR="00C75904" w:rsidRPr="00741062">
              <w:rPr>
                <w:iCs/>
                <w:color w:val="000000"/>
                <w:spacing w:val="-4"/>
                <w:sz w:val="22"/>
                <w:szCs w:val="22"/>
                <w:lang w:val="ro-RO"/>
              </w:rPr>
              <w:t xml:space="preserve">s due to </w:t>
            </w:r>
            <w:r w:rsidR="00272B82" w:rsidRPr="00741062">
              <w:rPr>
                <w:iCs/>
                <w:color w:val="000000"/>
                <w:spacing w:val="-4"/>
                <w:sz w:val="22"/>
                <w:szCs w:val="22"/>
                <w:lang w:val="ro-RO"/>
              </w:rPr>
              <w:t xml:space="preserve">the </w:t>
            </w:r>
            <w:r w:rsidR="00C75904" w:rsidRPr="00741062">
              <w:rPr>
                <w:iCs/>
                <w:color w:val="000000"/>
                <w:spacing w:val="-4"/>
                <w:sz w:val="22"/>
                <w:szCs w:val="22"/>
                <w:lang w:val="ro-RO"/>
              </w:rPr>
              <w:t>disorder of secondary hemostasis.</w:t>
            </w:r>
          </w:p>
          <w:p w:rsidR="003F3EBD" w:rsidRPr="00741062" w:rsidRDefault="00EE01C7" w:rsidP="00741062">
            <w:pPr>
              <w:tabs>
                <w:tab w:val="left" w:pos="170"/>
              </w:tabs>
              <w:jc w:val="both"/>
              <w:rPr>
                <w:iCs/>
                <w:color w:val="000000"/>
                <w:spacing w:val="-4"/>
                <w:sz w:val="22"/>
                <w:szCs w:val="22"/>
                <w:lang w:val="ro-RO"/>
              </w:rPr>
            </w:pPr>
            <w:r w:rsidRPr="00741062">
              <w:rPr>
                <w:iCs/>
                <w:color w:val="000000"/>
                <w:spacing w:val="-4"/>
                <w:sz w:val="22"/>
                <w:szCs w:val="22"/>
                <w:lang w:val="ro-RO"/>
              </w:rPr>
              <w:t>5.</w:t>
            </w:r>
            <w:r w:rsidR="00272B82" w:rsidRPr="00741062">
              <w:rPr>
                <w:iCs/>
                <w:color w:val="000000"/>
                <w:spacing w:val="-4"/>
                <w:sz w:val="22"/>
                <w:szCs w:val="22"/>
                <w:lang w:val="ro-RO"/>
              </w:rPr>
              <w:t xml:space="preserve"> </w:t>
            </w:r>
            <w:r w:rsidR="00C75904" w:rsidRPr="00741062">
              <w:rPr>
                <w:iCs/>
                <w:color w:val="000000"/>
                <w:spacing w:val="-4"/>
                <w:sz w:val="22"/>
                <w:szCs w:val="22"/>
                <w:lang w:val="ro-RO"/>
              </w:rPr>
              <w:t>Haemophilia. Von Willebrand disease.</w:t>
            </w:r>
          </w:p>
        </w:tc>
      </w:tr>
    </w:tbl>
    <w:p w:rsidR="00470B42" w:rsidRPr="00741062" w:rsidRDefault="00470B42" w:rsidP="00741062">
      <w:pPr>
        <w:pStyle w:val="af4"/>
        <w:widowControl w:val="0"/>
        <w:ind w:left="709"/>
        <w:contextualSpacing w:val="0"/>
        <w:jc w:val="both"/>
        <w:rPr>
          <w:b/>
          <w:caps/>
          <w:lang w:val="ro-RO"/>
        </w:rPr>
      </w:pPr>
    </w:p>
    <w:p w:rsidR="00CB0B11" w:rsidRPr="00741062" w:rsidRDefault="00BC3CB2" w:rsidP="00741062">
      <w:pPr>
        <w:pStyle w:val="af4"/>
        <w:widowControl w:val="0"/>
        <w:numPr>
          <w:ilvl w:val="0"/>
          <w:numId w:val="29"/>
        </w:numPr>
        <w:ind w:left="709" w:hanging="567"/>
        <w:contextualSpacing w:val="0"/>
        <w:jc w:val="both"/>
        <w:rPr>
          <w:b/>
          <w:caps/>
          <w:lang w:val="ro-RO"/>
        </w:rPr>
      </w:pPr>
      <w:r w:rsidRPr="00741062">
        <w:rPr>
          <w:b/>
          <w:caps/>
          <w:lang w:val="ro-RO"/>
        </w:rPr>
        <w:t xml:space="preserve">PROFESSIONAL </w:t>
      </w:r>
      <w:r w:rsidR="00CB0B11" w:rsidRPr="00741062">
        <w:rPr>
          <w:b/>
          <w:caps/>
          <w:lang w:val="en-US"/>
        </w:rPr>
        <w:t>(specific (Sc)) and TRANSVERSAL (Tc) COMPETENCES AND STUDY OUTCOMES</w:t>
      </w:r>
    </w:p>
    <w:p w:rsidR="00A63E65" w:rsidRPr="00741062" w:rsidRDefault="00D277AD" w:rsidP="00741062">
      <w:pPr>
        <w:pStyle w:val="af4"/>
        <w:widowControl w:val="0"/>
        <w:numPr>
          <w:ilvl w:val="0"/>
          <w:numId w:val="19"/>
        </w:numPr>
        <w:ind w:left="426" w:hanging="284"/>
        <w:contextualSpacing w:val="0"/>
        <w:jc w:val="both"/>
        <w:rPr>
          <w:b/>
          <w:caps/>
          <w:lang w:val="ro-RO"/>
        </w:rPr>
      </w:pPr>
      <w:r w:rsidRPr="00741062">
        <w:rPr>
          <w:b/>
          <w:lang w:val="ro-RO"/>
        </w:rPr>
        <w:t>Professional (specific)</w:t>
      </w:r>
      <w:r w:rsidRPr="00741062">
        <w:rPr>
          <w:b/>
          <w:caps/>
          <w:lang w:val="ro-RO"/>
        </w:rPr>
        <w:t xml:space="preserve"> </w:t>
      </w:r>
      <w:r w:rsidRPr="00741062">
        <w:rPr>
          <w:b/>
          <w:lang w:val="ro-RO"/>
        </w:rPr>
        <w:t>competences</w:t>
      </w:r>
      <w:r w:rsidR="00A63E65" w:rsidRPr="00741062">
        <w:rPr>
          <w:b/>
          <w:lang w:val="ro-RO"/>
        </w:rPr>
        <w:t xml:space="preserve"> </w:t>
      </w:r>
      <w:r w:rsidR="0036291C" w:rsidRPr="00741062">
        <w:rPr>
          <w:b/>
          <w:caps/>
          <w:lang w:val="ro-RO"/>
        </w:rPr>
        <w:t>(Sc)</w:t>
      </w:r>
    </w:p>
    <w:p w:rsidR="004A2EE5" w:rsidRPr="00741062" w:rsidRDefault="004A2EE5" w:rsidP="00741062">
      <w:pPr>
        <w:pStyle w:val="af5"/>
        <w:ind w:left="709"/>
        <w:jc w:val="both"/>
        <w:rPr>
          <w:rFonts w:eastAsia="Times New Roman" w:cs="Times New Roman"/>
          <w:color w:val="000000"/>
          <w:kern w:val="0"/>
          <w:lang w:val="ro-RO" w:eastAsia="en-US" w:bidi="ar-SA"/>
        </w:rPr>
      </w:pPr>
      <w:r w:rsidRPr="00741062">
        <w:rPr>
          <w:rFonts w:eastAsia="Times New Roman" w:cs="Times New Roman"/>
          <w:color w:val="000000"/>
          <w:kern w:val="0"/>
          <w:lang w:val="ro-RO" w:eastAsia="en-US" w:bidi="ar-SA"/>
        </w:rPr>
        <w:t xml:space="preserve">Professional skills (specific) </w:t>
      </w:r>
    </w:p>
    <w:p w:rsidR="004A2EE5" w:rsidRPr="00741062" w:rsidRDefault="004A2EE5" w:rsidP="00741062">
      <w:pPr>
        <w:pStyle w:val="af5"/>
        <w:ind w:left="709"/>
        <w:jc w:val="both"/>
        <w:rPr>
          <w:rFonts w:eastAsia="Times New Roman" w:cs="Times New Roman"/>
          <w:color w:val="000000"/>
          <w:kern w:val="0"/>
          <w:lang w:val="ro-RO" w:eastAsia="en-US" w:bidi="ar-SA"/>
        </w:rPr>
      </w:pPr>
      <w:r w:rsidRPr="00741062">
        <w:rPr>
          <w:rFonts w:eastAsia="Times New Roman" w:cs="Times New Roman"/>
          <w:color w:val="000000"/>
          <w:kern w:val="0"/>
          <w:lang w:val="ro-RO" w:eastAsia="en-US" w:bidi="ar-SA"/>
        </w:rPr>
        <w:t xml:space="preserve">• CS1. Knowledge and use of concepts, principles and theories of hematology in the professional activity; </w:t>
      </w:r>
    </w:p>
    <w:p w:rsidR="004A2EE5" w:rsidRPr="00741062" w:rsidRDefault="004A2EE5" w:rsidP="00741062">
      <w:pPr>
        <w:pStyle w:val="af5"/>
        <w:ind w:left="709"/>
        <w:jc w:val="both"/>
        <w:rPr>
          <w:rFonts w:eastAsia="Times New Roman" w:cs="Times New Roman"/>
          <w:color w:val="000000"/>
          <w:kern w:val="0"/>
          <w:lang w:val="ro-RO" w:eastAsia="en-US" w:bidi="ar-SA"/>
        </w:rPr>
      </w:pPr>
      <w:r w:rsidRPr="00741062">
        <w:rPr>
          <w:rFonts w:eastAsia="Times New Roman" w:cs="Times New Roman"/>
          <w:color w:val="000000"/>
          <w:kern w:val="0"/>
          <w:lang w:val="ro-RO" w:eastAsia="en-US" w:bidi="ar-SA"/>
        </w:rPr>
        <w:t>• CS2. Knowledge of specific features of the examination of patients with different benign and malignant hemopathies;</w:t>
      </w:r>
    </w:p>
    <w:p w:rsidR="004A2EE5" w:rsidRPr="00741062" w:rsidRDefault="004A2EE5" w:rsidP="00741062">
      <w:pPr>
        <w:pStyle w:val="af5"/>
        <w:ind w:left="709"/>
        <w:jc w:val="both"/>
        <w:rPr>
          <w:rFonts w:eastAsia="Times New Roman" w:cs="Times New Roman"/>
          <w:color w:val="000000"/>
          <w:kern w:val="0"/>
          <w:lang w:val="ro-RO" w:eastAsia="en-US" w:bidi="ar-SA"/>
        </w:rPr>
      </w:pPr>
      <w:r w:rsidRPr="00741062">
        <w:rPr>
          <w:rFonts w:eastAsia="Times New Roman" w:cs="Times New Roman"/>
          <w:color w:val="000000"/>
          <w:kern w:val="0"/>
          <w:lang w:val="ro-RO" w:eastAsia="en-US" w:bidi="ar-SA"/>
        </w:rPr>
        <w:t>• CS3. Knowledge of methods of laboratory and instrumental investigation in hematology;</w:t>
      </w:r>
    </w:p>
    <w:p w:rsidR="00A63E65" w:rsidRPr="00741062" w:rsidRDefault="00411E7D" w:rsidP="00741062">
      <w:pPr>
        <w:pStyle w:val="af5"/>
        <w:ind w:left="709"/>
        <w:jc w:val="both"/>
        <w:rPr>
          <w:rFonts w:eastAsia="Times New Roman" w:cs="Times New Roman"/>
          <w:color w:val="000000"/>
          <w:kern w:val="0"/>
          <w:lang w:val="ro-RO" w:eastAsia="en-US" w:bidi="ar-SA"/>
        </w:rPr>
      </w:pPr>
      <w:r w:rsidRPr="00741062">
        <w:rPr>
          <w:rFonts w:eastAsia="Times New Roman" w:cs="Times New Roman"/>
          <w:color w:val="000000"/>
          <w:kern w:val="0"/>
          <w:lang w:val="ro-RO" w:eastAsia="en-US" w:bidi="ar-SA"/>
        </w:rPr>
        <w:t>• CS4. Deep k</w:t>
      </w:r>
      <w:r w:rsidR="004A2EE5" w:rsidRPr="00741062">
        <w:rPr>
          <w:rFonts w:eastAsia="Times New Roman" w:cs="Times New Roman"/>
          <w:color w:val="000000"/>
          <w:kern w:val="0"/>
          <w:lang w:val="ro-RO" w:eastAsia="en-US" w:bidi="ar-SA"/>
        </w:rPr>
        <w:t>nowledge and practical application of the principles of treatm</w:t>
      </w:r>
      <w:r w:rsidRPr="00741062">
        <w:rPr>
          <w:rFonts w:eastAsia="Times New Roman" w:cs="Times New Roman"/>
          <w:color w:val="000000"/>
          <w:kern w:val="0"/>
          <w:lang w:val="ro-RO" w:eastAsia="en-US" w:bidi="ar-SA"/>
        </w:rPr>
        <w:t>ent of patients with  malignant and benign hemopathies.</w:t>
      </w:r>
    </w:p>
    <w:p w:rsidR="00A63E65" w:rsidRPr="00741062" w:rsidRDefault="00F33AC7" w:rsidP="00741062">
      <w:pPr>
        <w:pStyle w:val="af4"/>
        <w:widowControl w:val="0"/>
        <w:numPr>
          <w:ilvl w:val="0"/>
          <w:numId w:val="19"/>
        </w:numPr>
        <w:ind w:left="426" w:hanging="284"/>
        <w:contextualSpacing w:val="0"/>
        <w:jc w:val="both"/>
        <w:rPr>
          <w:b/>
          <w:lang w:val="ro-RO"/>
        </w:rPr>
      </w:pPr>
      <w:r w:rsidRPr="00741062">
        <w:rPr>
          <w:b/>
          <w:lang w:val="ro-RO"/>
        </w:rPr>
        <w:t>Transversal competences</w:t>
      </w:r>
      <w:r w:rsidR="00A63E65" w:rsidRPr="00741062">
        <w:rPr>
          <w:b/>
          <w:lang w:val="ro-RO"/>
        </w:rPr>
        <w:t xml:space="preserve"> (</w:t>
      </w:r>
      <w:r w:rsidR="00A63E65" w:rsidRPr="00741062">
        <w:rPr>
          <w:b/>
          <w:caps/>
          <w:lang w:val="ro-RO"/>
        </w:rPr>
        <w:t>t</w:t>
      </w:r>
      <w:r w:rsidRPr="00741062">
        <w:rPr>
          <w:b/>
          <w:caps/>
          <w:lang w:val="ro-RO"/>
        </w:rPr>
        <w:t>c</w:t>
      </w:r>
      <w:r w:rsidR="00A63E65" w:rsidRPr="00741062">
        <w:rPr>
          <w:b/>
          <w:lang w:val="ro-RO"/>
        </w:rPr>
        <w:t>)</w:t>
      </w:r>
    </w:p>
    <w:p w:rsidR="00411E7D" w:rsidRPr="00741062" w:rsidRDefault="00411E7D" w:rsidP="00741062">
      <w:pPr>
        <w:shd w:val="clear" w:color="auto" w:fill="FFFFFF"/>
        <w:ind w:left="709"/>
        <w:jc w:val="both"/>
        <w:rPr>
          <w:color w:val="000000"/>
          <w:lang w:val="ro-RO"/>
        </w:rPr>
      </w:pPr>
      <w:r w:rsidRPr="00741062">
        <w:rPr>
          <w:color w:val="000000"/>
          <w:lang w:val="ro-RO"/>
        </w:rPr>
        <w:t xml:space="preserve">         </w:t>
      </w:r>
      <w:r w:rsidR="00F20891" w:rsidRPr="00741062">
        <w:rPr>
          <w:color w:val="000000"/>
          <w:lang w:val="ro-RO"/>
        </w:rPr>
        <w:t xml:space="preserve">• </w:t>
      </w:r>
      <w:r w:rsidR="001A656E" w:rsidRPr="00741062">
        <w:rPr>
          <w:color w:val="000000"/>
          <w:lang w:val="ro-RO" w:eastAsia="en-US"/>
        </w:rPr>
        <w:t xml:space="preserve">CT1. </w:t>
      </w:r>
      <w:r w:rsidRPr="00741062">
        <w:rPr>
          <w:color w:val="000000"/>
          <w:lang w:val="ro-RO"/>
        </w:rPr>
        <w:t>The applicati</w:t>
      </w:r>
      <w:r w:rsidR="00CB3466" w:rsidRPr="00741062">
        <w:rPr>
          <w:color w:val="000000"/>
          <w:lang w:val="ro-RO"/>
        </w:rPr>
        <w:t>on of the rules of rigorous</w:t>
      </w:r>
      <w:r w:rsidR="00F20891" w:rsidRPr="00741062">
        <w:rPr>
          <w:color w:val="000000"/>
          <w:lang w:val="ro-RO"/>
        </w:rPr>
        <w:t xml:space="preserve"> and effective</w:t>
      </w:r>
      <w:r w:rsidR="00CB3466" w:rsidRPr="00741062">
        <w:rPr>
          <w:color w:val="000000"/>
          <w:lang w:val="ro-RO"/>
        </w:rPr>
        <w:t xml:space="preserve"> work,</w:t>
      </w:r>
      <w:r w:rsidRPr="00741062">
        <w:rPr>
          <w:color w:val="000000"/>
          <w:lang w:val="ro-RO"/>
        </w:rPr>
        <w:t xml:space="preserve"> manifestation of a responsible   </w:t>
      </w:r>
      <w:r w:rsidR="00CB3466" w:rsidRPr="00741062">
        <w:rPr>
          <w:color w:val="000000"/>
          <w:lang w:val="ro-RO"/>
        </w:rPr>
        <w:t>attitude towards</w:t>
      </w:r>
      <w:r w:rsidRPr="00741062">
        <w:rPr>
          <w:color w:val="000000"/>
          <w:lang w:val="ro-RO"/>
        </w:rPr>
        <w:t xml:space="preserve"> sc</w:t>
      </w:r>
      <w:r w:rsidR="00CB3466" w:rsidRPr="00741062">
        <w:rPr>
          <w:color w:val="000000"/>
          <w:lang w:val="ro-RO"/>
        </w:rPr>
        <w:t>ientific and teaching activity</w:t>
      </w:r>
      <w:r w:rsidR="00F20891" w:rsidRPr="00741062">
        <w:rPr>
          <w:color w:val="000000"/>
          <w:lang w:val="ro-RO"/>
        </w:rPr>
        <w:t>,</w:t>
      </w:r>
      <w:r w:rsidR="00CB3466" w:rsidRPr="00741062">
        <w:rPr>
          <w:color w:val="000000"/>
          <w:lang w:val="ro-RO"/>
        </w:rPr>
        <w:t xml:space="preserve"> harness</w:t>
      </w:r>
      <w:r w:rsidR="00F20891" w:rsidRPr="00741062">
        <w:rPr>
          <w:color w:val="000000"/>
          <w:lang w:val="ro-RO"/>
        </w:rPr>
        <w:t>ing</w:t>
      </w:r>
      <w:r w:rsidR="00CB3466" w:rsidRPr="00741062">
        <w:rPr>
          <w:color w:val="000000"/>
          <w:lang w:val="ro-RO"/>
        </w:rPr>
        <w:t xml:space="preserve"> one’s own </w:t>
      </w:r>
      <w:r w:rsidR="00F20891" w:rsidRPr="00741062">
        <w:rPr>
          <w:color w:val="000000"/>
          <w:lang w:val="ro-RO"/>
        </w:rPr>
        <w:t xml:space="preserve">optimal and creative </w:t>
      </w:r>
      <w:r w:rsidRPr="00741062">
        <w:rPr>
          <w:color w:val="000000"/>
          <w:lang w:val="ro-RO"/>
        </w:rPr>
        <w:t xml:space="preserve"> potential in specific situations, respecting the principles and rules of professional ethics;</w:t>
      </w:r>
    </w:p>
    <w:p w:rsidR="00411E7D" w:rsidRPr="00741062" w:rsidRDefault="00411E7D" w:rsidP="00741062">
      <w:pPr>
        <w:shd w:val="clear" w:color="auto" w:fill="FFFFFF"/>
        <w:ind w:left="709"/>
        <w:jc w:val="both"/>
        <w:rPr>
          <w:color w:val="000000"/>
          <w:lang w:val="ro-RO"/>
        </w:rPr>
      </w:pPr>
      <w:r w:rsidRPr="00741062">
        <w:rPr>
          <w:color w:val="000000"/>
          <w:lang w:val="ro-RO"/>
        </w:rPr>
        <w:t xml:space="preserve">        </w:t>
      </w:r>
      <w:r w:rsidR="00F20891" w:rsidRPr="00741062">
        <w:rPr>
          <w:color w:val="000000"/>
          <w:lang w:val="ro-RO"/>
        </w:rPr>
        <w:t xml:space="preserve">• </w:t>
      </w:r>
      <w:r w:rsidRPr="00741062">
        <w:rPr>
          <w:color w:val="000000"/>
          <w:lang w:val="ro-RO"/>
        </w:rPr>
        <w:t xml:space="preserve"> </w:t>
      </w:r>
      <w:r w:rsidR="001A656E" w:rsidRPr="00741062">
        <w:rPr>
          <w:color w:val="000000"/>
          <w:lang w:val="ro-RO" w:eastAsia="en-US"/>
        </w:rPr>
        <w:t xml:space="preserve">CT2. </w:t>
      </w:r>
      <w:r w:rsidRPr="00741062">
        <w:rPr>
          <w:color w:val="000000"/>
          <w:lang w:val="ro-RO"/>
        </w:rPr>
        <w:t>Ensur</w:t>
      </w:r>
      <w:r w:rsidR="00AF6E17" w:rsidRPr="00741062">
        <w:rPr>
          <w:color w:val="000000"/>
          <w:lang w:val="ro-RO"/>
        </w:rPr>
        <w:t>ing and organization of effective</w:t>
      </w:r>
      <w:r w:rsidRPr="00741062">
        <w:rPr>
          <w:color w:val="000000"/>
          <w:lang w:val="ro-RO"/>
        </w:rPr>
        <w:t xml:space="preserve"> team</w:t>
      </w:r>
      <w:r w:rsidR="00AF6E17" w:rsidRPr="00741062">
        <w:rPr>
          <w:color w:val="000000"/>
          <w:lang w:val="ro-RO"/>
        </w:rPr>
        <w:t>work</w:t>
      </w:r>
      <w:r w:rsidRPr="00741062">
        <w:rPr>
          <w:color w:val="000000"/>
          <w:lang w:val="ro-RO"/>
        </w:rPr>
        <w:t>;</w:t>
      </w:r>
    </w:p>
    <w:p w:rsidR="00A63E65" w:rsidRPr="00741062" w:rsidRDefault="00411E7D" w:rsidP="00741062">
      <w:pPr>
        <w:shd w:val="clear" w:color="auto" w:fill="FFFFFF"/>
        <w:ind w:left="709"/>
        <w:jc w:val="both"/>
        <w:rPr>
          <w:color w:val="000000"/>
          <w:lang w:val="ro-RO" w:eastAsia="en-US"/>
        </w:rPr>
      </w:pPr>
      <w:r w:rsidRPr="00741062">
        <w:rPr>
          <w:color w:val="000000"/>
          <w:lang w:val="ro-RO"/>
        </w:rPr>
        <w:t xml:space="preserve">        </w:t>
      </w:r>
      <w:r w:rsidR="00E501D6" w:rsidRPr="00741062">
        <w:rPr>
          <w:color w:val="000000"/>
          <w:lang w:val="ro-RO"/>
        </w:rPr>
        <w:t>• CT3. Identification of</w:t>
      </w:r>
      <w:r w:rsidRPr="00741062">
        <w:rPr>
          <w:color w:val="000000"/>
          <w:lang w:val="ro-RO"/>
        </w:rPr>
        <w:t xml:space="preserve"> oppor</w:t>
      </w:r>
      <w:r w:rsidR="00AF6E17" w:rsidRPr="00741062">
        <w:rPr>
          <w:color w:val="000000"/>
          <w:lang w:val="ro-RO"/>
        </w:rPr>
        <w:t>tunities of continuing education and effictive implementation</w:t>
      </w:r>
      <w:r w:rsidRPr="00741062">
        <w:rPr>
          <w:color w:val="000000"/>
          <w:lang w:val="ro-RO"/>
        </w:rPr>
        <w:t xml:space="preserve"> of </w:t>
      </w:r>
      <w:r w:rsidR="00E501D6" w:rsidRPr="00741062">
        <w:rPr>
          <w:color w:val="000000"/>
          <w:lang w:val="ro-RO"/>
        </w:rPr>
        <w:t>all resources and learning</w:t>
      </w:r>
      <w:r w:rsidRPr="00741062">
        <w:rPr>
          <w:color w:val="000000"/>
          <w:lang w:val="ro-RO"/>
        </w:rPr>
        <w:t xml:space="preserve"> techniques for </w:t>
      </w:r>
      <w:r w:rsidR="00AF6E17" w:rsidRPr="00741062">
        <w:rPr>
          <w:color w:val="000000"/>
          <w:lang w:val="ro-RO"/>
        </w:rPr>
        <w:t xml:space="preserve">one’s </w:t>
      </w:r>
      <w:r w:rsidRPr="00741062">
        <w:rPr>
          <w:color w:val="000000"/>
          <w:lang w:val="ro-RO"/>
        </w:rPr>
        <w:t xml:space="preserve">own development. </w:t>
      </w:r>
    </w:p>
    <w:p w:rsidR="00A63E65" w:rsidRPr="00741062" w:rsidRDefault="00F771E9" w:rsidP="00741062">
      <w:pPr>
        <w:pStyle w:val="af4"/>
        <w:widowControl w:val="0"/>
        <w:numPr>
          <w:ilvl w:val="0"/>
          <w:numId w:val="19"/>
        </w:numPr>
        <w:ind w:left="426" w:hanging="284"/>
        <w:contextualSpacing w:val="0"/>
        <w:jc w:val="both"/>
        <w:rPr>
          <w:b/>
          <w:lang w:val="ro-RO"/>
        </w:rPr>
      </w:pPr>
      <w:r w:rsidRPr="00741062">
        <w:rPr>
          <w:b/>
          <w:lang w:val="ro-RO"/>
        </w:rPr>
        <w:t xml:space="preserve">Study </w:t>
      </w:r>
      <w:r w:rsidR="00CB0B11" w:rsidRPr="00741062">
        <w:rPr>
          <w:b/>
          <w:lang w:val="ro-RO"/>
        </w:rPr>
        <w:t>outcomes</w:t>
      </w:r>
    </w:p>
    <w:p w:rsidR="00E501D6" w:rsidRPr="00741062" w:rsidRDefault="00E501D6" w:rsidP="00741062">
      <w:pPr>
        <w:pStyle w:val="ListParagraph1"/>
        <w:spacing w:after="0" w:line="240" w:lineRule="auto"/>
        <w:ind w:left="900" w:hanging="758"/>
        <w:jc w:val="both"/>
        <w:rPr>
          <w:rFonts w:ascii="Times New Roman" w:hAnsi="Times New Roman"/>
          <w:b/>
          <w:noProof/>
          <w:sz w:val="24"/>
          <w:szCs w:val="24"/>
        </w:rPr>
      </w:pPr>
      <w:r w:rsidRPr="00741062">
        <w:rPr>
          <w:rFonts w:ascii="Times New Roman" w:hAnsi="Times New Roman"/>
          <w:b/>
          <w:noProof/>
          <w:sz w:val="24"/>
          <w:szCs w:val="24"/>
        </w:rPr>
        <w:t>At the end of the course the student will be able to:</w:t>
      </w:r>
    </w:p>
    <w:p w:rsidR="00E501D6" w:rsidRPr="00741062" w:rsidRDefault="00E501D6" w:rsidP="00741062">
      <w:pPr>
        <w:pStyle w:val="ListParagraph1"/>
        <w:spacing w:after="0" w:line="240" w:lineRule="auto"/>
        <w:ind w:left="567" w:firstLine="235"/>
        <w:jc w:val="both"/>
        <w:rPr>
          <w:rFonts w:ascii="Times New Roman" w:hAnsi="Times New Roman"/>
          <w:noProof/>
          <w:sz w:val="24"/>
          <w:szCs w:val="24"/>
        </w:rPr>
      </w:pPr>
      <w:r w:rsidRPr="00741062">
        <w:rPr>
          <w:rFonts w:ascii="Times New Roman" w:hAnsi="Times New Roman"/>
          <w:noProof/>
          <w:sz w:val="24"/>
          <w:szCs w:val="24"/>
        </w:rPr>
        <w:t xml:space="preserve">1. To define the theoretical foundations of </w:t>
      </w:r>
      <w:r w:rsidR="00D13263" w:rsidRPr="00741062">
        <w:rPr>
          <w:rFonts w:ascii="Times New Roman" w:hAnsi="Times New Roman"/>
          <w:noProof/>
          <w:sz w:val="24"/>
          <w:szCs w:val="24"/>
        </w:rPr>
        <w:t xml:space="preserve">normal and pathologic </w:t>
      </w:r>
      <w:r w:rsidRPr="00741062">
        <w:rPr>
          <w:rFonts w:ascii="Times New Roman" w:hAnsi="Times New Roman"/>
          <w:noProof/>
          <w:sz w:val="24"/>
          <w:szCs w:val="24"/>
        </w:rPr>
        <w:t>haematology;</w:t>
      </w:r>
    </w:p>
    <w:p w:rsidR="00E501D6" w:rsidRPr="00741062" w:rsidRDefault="00E501D6" w:rsidP="00741062">
      <w:pPr>
        <w:pStyle w:val="ListParagraph1"/>
        <w:spacing w:after="0" w:line="240" w:lineRule="auto"/>
        <w:ind w:left="567" w:firstLine="235"/>
        <w:jc w:val="both"/>
        <w:rPr>
          <w:rFonts w:ascii="Times New Roman" w:hAnsi="Times New Roman"/>
          <w:noProof/>
          <w:sz w:val="24"/>
          <w:szCs w:val="24"/>
        </w:rPr>
      </w:pPr>
      <w:r w:rsidRPr="00741062">
        <w:rPr>
          <w:rFonts w:ascii="Times New Roman" w:hAnsi="Times New Roman"/>
          <w:noProof/>
          <w:sz w:val="24"/>
          <w:szCs w:val="24"/>
        </w:rPr>
        <w:t>2. To know the etiology, pathogenesis, epidemiology of diseases of the haematopoietic system;</w:t>
      </w:r>
    </w:p>
    <w:p w:rsidR="00E501D6" w:rsidRPr="00741062" w:rsidRDefault="00E501D6" w:rsidP="00741062">
      <w:pPr>
        <w:pStyle w:val="ListParagraph1"/>
        <w:spacing w:after="0" w:line="240" w:lineRule="auto"/>
        <w:ind w:left="567" w:firstLine="235"/>
        <w:jc w:val="both"/>
        <w:rPr>
          <w:rFonts w:ascii="Times New Roman" w:hAnsi="Times New Roman"/>
          <w:noProof/>
          <w:sz w:val="24"/>
          <w:szCs w:val="24"/>
        </w:rPr>
      </w:pPr>
      <w:r w:rsidRPr="00741062">
        <w:rPr>
          <w:rFonts w:ascii="Times New Roman" w:hAnsi="Times New Roman"/>
          <w:noProof/>
          <w:sz w:val="24"/>
          <w:szCs w:val="24"/>
        </w:rPr>
        <w:t>3. To identify specific features of clinical and laboratory examination of  patients with pathology of the haematopoietic system;</w:t>
      </w:r>
    </w:p>
    <w:p w:rsidR="00E501D6" w:rsidRPr="00741062" w:rsidRDefault="00E501D6" w:rsidP="00741062">
      <w:pPr>
        <w:pStyle w:val="ListParagraph1"/>
        <w:spacing w:after="0" w:line="240" w:lineRule="auto"/>
        <w:ind w:left="567" w:firstLine="235"/>
        <w:jc w:val="both"/>
        <w:rPr>
          <w:rFonts w:ascii="Times New Roman" w:hAnsi="Times New Roman"/>
          <w:noProof/>
          <w:sz w:val="24"/>
          <w:szCs w:val="24"/>
        </w:rPr>
      </w:pPr>
      <w:r w:rsidRPr="00741062">
        <w:rPr>
          <w:rFonts w:ascii="Times New Roman" w:hAnsi="Times New Roman"/>
          <w:noProof/>
          <w:sz w:val="24"/>
          <w:szCs w:val="24"/>
        </w:rPr>
        <w:t>4. To detect the symptoms and clinical syndromes of the diseases of the hematopoietic system;</w:t>
      </w:r>
    </w:p>
    <w:p w:rsidR="00E501D6" w:rsidRPr="00741062" w:rsidRDefault="00E501D6" w:rsidP="00741062">
      <w:pPr>
        <w:pStyle w:val="ListParagraph1"/>
        <w:spacing w:after="0" w:line="240" w:lineRule="auto"/>
        <w:ind w:left="567" w:firstLine="235"/>
        <w:jc w:val="both"/>
        <w:rPr>
          <w:rFonts w:ascii="Times New Roman" w:hAnsi="Times New Roman"/>
          <w:noProof/>
          <w:sz w:val="24"/>
          <w:szCs w:val="24"/>
        </w:rPr>
      </w:pPr>
      <w:r w:rsidRPr="00741062">
        <w:rPr>
          <w:rFonts w:ascii="Times New Roman" w:hAnsi="Times New Roman"/>
          <w:noProof/>
          <w:sz w:val="24"/>
          <w:szCs w:val="24"/>
        </w:rPr>
        <w:t xml:space="preserve">5. To define diagnostic criteria and to identify </w:t>
      </w:r>
      <w:r w:rsidR="00F31DAB" w:rsidRPr="00741062">
        <w:rPr>
          <w:rFonts w:ascii="Times New Roman" w:hAnsi="Times New Roman"/>
          <w:noProof/>
          <w:sz w:val="24"/>
          <w:szCs w:val="24"/>
        </w:rPr>
        <w:t xml:space="preserve">nosological hematological types of </w:t>
      </w:r>
      <w:r w:rsidRPr="00741062">
        <w:rPr>
          <w:rFonts w:ascii="Times New Roman" w:hAnsi="Times New Roman"/>
          <w:noProof/>
          <w:sz w:val="24"/>
          <w:szCs w:val="24"/>
        </w:rPr>
        <w:t>blood;</w:t>
      </w:r>
    </w:p>
    <w:p w:rsidR="00E501D6" w:rsidRPr="00741062" w:rsidRDefault="00E501D6" w:rsidP="00741062">
      <w:pPr>
        <w:pStyle w:val="ListParagraph1"/>
        <w:spacing w:after="0" w:line="240" w:lineRule="auto"/>
        <w:ind w:left="567" w:firstLine="235"/>
        <w:jc w:val="both"/>
        <w:rPr>
          <w:rFonts w:ascii="Times New Roman" w:hAnsi="Times New Roman"/>
          <w:noProof/>
          <w:sz w:val="24"/>
          <w:szCs w:val="24"/>
        </w:rPr>
      </w:pPr>
      <w:r w:rsidRPr="00741062">
        <w:rPr>
          <w:rFonts w:ascii="Times New Roman" w:hAnsi="Times New Roman"/>
          <w:noProof/>
          <w:sz w:val="24"/>
          <w:szCs w:val="24"/>
        </w:rPr>
        <w:t>6. To know the principles of treatment and prophylaxis of disea</w:t>
      </w:r>
      <w:r w:rsidR="00290BC1" w:rsidRPr="00741062">
        <w:rPr>
          <w:rFonts w:ascii="Times New Roman" w:hAnsi="Times New Roman"/>
          <w:noProof/>
          <w:sz w:val="24"/>
          <w:szCs w:val="24"/>
        </w:rPr>
        <w:t>ses of the hematopoietic system;</w:t>
      </w:r>
    </w:p>
    <w:p w:rsidR="00E501D6" w:rsidRPr="00741062" w:rsidRDefault="00290BC1" w:rsidP="00741062">
      <w:pPr>
        <w:pStyle w:val="ListParagraph1"/>
        <w:spacing w:after="0" w:line="240" w:lineRule="auto"/>
        <w:ind w:left="567" w:firstLine="235"/>
        <w:jc w:val="both"/>
        <w:rPr>
          <w:rFonts w:ascii="Times New Roman" w:hAnsi="Times New Roman"/>
          <w:noProof/>
          <w:sz w:val="24"/>
          <w:szCs w:val="24"/>
        </w:rPr>
      </w:pPr>
      <w:r w:rsidRPr="00741062">
        <w:rPr>
          <w:rFonts w:ascii="Times New Roman" w:hAnsi="Times New Roman"/>
          <w:noProof/>
          <w:sz w:val="24"/>
          <w:szCs w:val="24"/>
        </w:rPr>
        <w:t xml:space="preserve">7. </w:t>
      </w:r>
      <w:r w:rsidRPr="00741062">
        <w:rPr>
          <w:rFonts w:ascii="Times New Roman" w:hAnsi="Times New Roman"/>
          <w:sz w:val="24"/>
          <w:szCs w:val="24"/>
        </w:rPr>
        <w:t>History-taking of the hematological patient and interpretation of the data of physical examination;</w:t>
      </w:r>
    </w:p>
    <w:p w:rsidR="00A63E65" w:rsidRPr="00741062" w:rsidRDefault="00E501D6" w:rsidP="00741062">
      <w:pPr>
        <w:pStyle w:val="ListParagraph1"/>
        <w:spacing w:after="0" w:line="240" w:lineRule="auto"/>
        <w:ind w:left="567" w:firstLine="235"/>
        <w:jc w:val="both"/>
        <w:rPr>
          <w:rFonts w:ascii="Times New Roman" w:hAnsi="Times New Roman"/>
          <w:noProof/>
          <w:sz w:val="24"/>
          <w:szCs w:val="24"/>
        </w:rPr>
      </w:pPr>
      <w:r w:rsidRPr="00741062">
        <w:rPr>
          <w:rFonts w:ascii="Times New Roman" w:hAnsi="Times New Roman"/>
          <w:noProof/>
          <w:sz w:val="24"/>
          <w:szCs w:val="24"/>
        </w:rPr>
        <w:lastRenderedPageBreak/>
        <w:t xml:space="preserve">8. To use the methods of </w:t>
      </w:r>
      <w:r w:rsidR="00290BC1" w:rsidRPr="00741062">
        <w:rPr>
          <w:rFonts w:ascii="Times New Roman" w:hAnsi="Times New Roman"/>
          <w:noProof/>
          <w:sz w:val="24"/>
          <w:szCs w:val="24"/>
        </w:rPr>
        <w:t xml:space="preserve">the </w:t>
      </w:r>
      <w:r w:rsidRPr="00741062">
        <w:rPr>
          <w:rFonts w:ascii="Times New Roman" w:hAnsi="Times New Roman"/>
          <w:noProof/>
          <w:sz w:val="24"/>
          <w:szCs w:val="24"/>
        </w:rPr>
        <w:t>diagnosis of anemias</w:t>
      </w:r>
      <w:r w:rsidR="00290BC1" w:rsidRPr="00741062">
        <w:rPr>
          <w:rFonts w:ascii="Times New Roman" w:hAnsi="Times New Roman"/>
          <w:noProof/>
          <w:sz w:val="24"/>
          <w:szCs w:val="24"/>
        </w:rPr>
        <w:t>;</w:t>
      </w:r>
    </w:p>
    <w:p w:rsidR="00290BC1" w:rsidRPr="00741062" w:rsidRDefault="00290BC1" w:rsidP="00741062">
      <w:pPr>
        <w:pStyle w:val="ListParagraph1"/>
        <w:spacing w:after="0" w:line="240" w:lineRule="auto"/>
        <w:ind w:left="567" w:firstLine="235"/>
        <w:jc w:val="both"/>
        <w:rPr>
          <w:rFonts w:ascii="Times New Roman" w:hAnsi="Times New Roman"/>
          <w:noProof/>
          <w:sz w:val="24"/>
          <w:szCs w:val="24"/>
        </w:rPr>
      </w:pPr>
      <w:r w:rsidRPr="00741062">
        <w:rPr>
          <w:rFonts w:ascii="Times New Roman" w:hAnsi="Times New Roman"/>
          <w:noProof/>
          <w:sz w:val="24"/>
          <w:szCs w:val="24"/>
        </w:rPr>
        <w:t>9. To make the diagnosis and to provide medical assistance to patients with various</w:t>
      </w:r>
    </w:p>
    <w:p w:rsidR="00290BC1" w:rsidRPr="00741062" w:rsidRDefault="00290BC1" w:rsidP="00741062">
      <w:pPr>
        <w:pStyle w:val="ListParagraph1"/>
        <w:spacing w:after="0" w:line="240" w:lineRule="auto"/>
        <w:ind w:left="567" w:firstLine="235"/>
        <w:jc w:val="both"/>
        <w:rPr>
          <w:rFonts w:ascii="Times New Roman" w:hAnsi="Times New Roman"/>
          <w:noProof/>
          <w:sz w:val="24"/>
          <w:szCs w:val="24"/>
        </w:rPr>
      </w:pPr>
      <w:r w:rsidRPr="00741062">
        <w:rPr>
          <w:rFonts w:ascii="Times New Roman" w:hAnsi="Times New Roman"/>
          <w:noProof/>
          <w:sz w:val="24"/>
          <w:szCs w:val="24"/>
        </w:rPr>
        <w:t xml:space="preserve">forms of anemia; </w:t>
      </w:r>
    </w:p>
    <w:p w:rsidR="00290BC1" w:rsidRPr="00741062" w:rsidRDefault="00290BC1" w:rsidP="00741062">
      <w:pPr>
        <w:pStyle w:val="ListParagraph1"/>
        <w:spacing w:after="0" w:line="240" w:lineRule="auto"/>
        <w:ind w:left="567" w:firstLine="235"/>
        <w:jc w:val="both"/>
        <w:rPr>
          <w:rFonts w:ascii="Times New Roman" w:hAnsi="Times New Roman"/>
          <w:noProof/>
          <w:sz w:val="24"/>
          <w:szCs w:val="24"/>
        </w:rPr>
      </w:pPr>
      <w:r w:rsidRPr="00741062">
        <w:rPr>
          <w:rFonts w:ascii="Times New Roman" w:hAnsi="Times New Roman"/>
          <w:noProof/>
          <w:sz w:val="24"/>
          <w:szCs w:val="24"/>
        </w:rPr>
        <w:t>10. To master the methods of investigation (puncture of the lymph nodes, sternal puncture)</w:t>
      </w:r>
    </w:p>
    <w:p w:rsidR="00290BC1" w:rsidRPr="00741062" w:rsidRDefault="00290BC1" w:rsidP="00741062">
      <w:pPr>
        <w:pStyle w:val="ListParagraph1"/>
        <w:spacing w:after="0" w:line="240" w:lineRule="auto"/>
        <w:ind w:left="567" w:firstLine="235"/>
        <w:jc w:val="both"/>
        <w:rPr>
          <w:rFonts w:ascii="Times New Roman" w:hAnsi="Times New Roman"/>
          <w:noProof/>
          <w:sz w:val="24"/>
          <w:szCs w:val="24"/>
        </w:rPr>
      </w:pPr>
      <w:r w:rsidRPr="00741062">
        <w:rPr>
          <w:rFonts w:ascii="Times New Roman" w:hAnsi="Times New Roman"/>
          <w:noProof/>
          <w:sz w:val="24"/>
          <w:szCs w:val="24"/>
        </w:rPr>
        <w:t>of patients with hematologic malignancies;</w:t>
      </w:r>
    </w:p>
    <w:p w:rsidR="00290BC1" w:rsidRPr="00741062" w:rsidRDefault="00290BC1" w:rsidP="00741062">
      <w:pPr>
        <w:pStyle w:val="ListParagraph1"/>
        <w:spacing w:after="0" w:line="240" w:lineRule="auto"/>
        <w:ind w:left="567" w:firstLine="235"/>
        <w:jc w:val="both"/>
        <w:rPr>
          <w:rFonts w:ascii="Times New Roman" w:hAnsi="Times New Roman"/>
          <w:noProof/>
          <w:sz w:val="24"/>
          <w:szCs w:val="24"/>
        </w:rPr>
      </w:pPr>
      <w:r w:rsidRPr="00741062">
        <w:rPr>
          <w:rFonts w:ascii="Times New Roman" w:hAnsi="Times New Roman"/>
          <w:noProof/>
          <w:sz w:val="24"/>
          <w:szCs w:val="24"/>
        </w:rPr>
        <w:t>11. To interpret the blood counts and myelogram in various forms of hematologic malignancies;</w:t>
      </w:r>
    </w:p>
    <w:p w:rsidR="00290BC1" w:rsidRPr="00741062" w:rsidRDefault="00290BC1" w:rsidP="00741062">
      <w:pPr>
        <w:pStyle w:val="ListParagraph1"/>
        <w:spacing w:after="0" w:line="240" w:lineRule="auto"/>
        <w:ind w:left="567" w:firstLine="235"/>
        <w:jc w:val="both"/>
        <w:rPr>
          <w:rFonts w:ascii="Times New Roman" w:hAnsi="Times New Roman"/>
          <w:noProof/>
          <w:sz w:val="24"/>
          <w:szCs w:val="24"/>
        </w:rPr>
      </w:pPr>
      <w:r w:rsidRPr="00741062">
        <w:rPr>
          <w:rFonts w:ascii="Times New Roman" w:hAnsi="Times New Roman"/>
          <w:noProof/>
          <w:sz w:val="24"/>
          <w:szCs w:val="24"/>
        </w:rPr>
        <w:t>12. To conduct the differential diagnosis of lymphadenopathy and splenomegaly;</w:t>
      </w:r>
    </w:p>
    <w:p w:rsidR="00290BC1" w:rsidRPr="00741062" w:rsidRDefault="00290BC1" w:rsidP="00741062">
      <w:pPr>
        <w:pStyle w:val="ListParagraph1"/>
        <w:spacing w:after="0" w:line="240" w:lineRule="auto"/>
        <w:ind w:left="567" w:firstLine="235"/>
        <w:jc w:val="both"/>
        <w:rPr>
          <w:rFonts w:ascii="Times New Roman" w:hAnsi="Times New Roman"/>
          <w:noProof/>
          <w:sz w:val="24"/>
          <w:szCs w:val="24"/>
        </w:rPr>
      </w:pPr>
      <w:r w:rsidRPr="00741062">
        <w:rPr>
          <w:rFonts w:ascii="Times New Roman" w:hAnsi="Times New Roman"/>
          <w:noProof/>
          <w:sz w:val="24"/>
          <w:szCs w:val="24"/>
        </w:rPr>
        <w:t xml:space="preserve">13. To use the algorithm of identification of the </w:t>
      </w:r>
      <w:r w:rsidR="0085275B" w:rsidRPr="00741062">
        <w:rPr>
          <w:rFonts w:ascii="Times New Roman" w:hAnsi="Times New Roman"/>
          <w:noProof/>
          <w:sz w:val="24"/>
          <w:szCs w:val="24"/>
        </w:rPr>
        <w:t>major groups of</w:t>
      </w:r>
      <w:r w:rsidRPr="00741062">
        <w:rPr>
          <w:rFonts w:ascii="Times New Roman" w:hAnsi="Times New Roman"/>
          <w:noProof/>
          <w:sz w:val="24"/>
          <w:szCs w:val="24"/>
        </w:rPr>
        <w:t xml:space="preserve"> hemorrhagic diathesis;</w:t>
      </w:r>
    </w:p>
    <w:p w:rsidR="0085275B" w:rsidRPr="00741062" w:rsidRDefault="0085275B" w:rsidP="00741062">
      <w:pPr>
        <w:pStyle w:val="ListParagraph1"/>
        <w:spacing w:after="0" w:line="240" w:lineRule="auto"/>
        <w:ind w:left="567" w:firstLine="235"/>
        <w:jc w:val="both"/>
        <w:rPr>
          <w:rFonts w:ascii="Times New Roman" w:hAnsi="Times New Roman"/>
          <w:noProof/>
          <w:sz w:val="24"/>
          <w:szCs w:val="24"/>
        </w:rPr>
      </w:pPr>
      <w:r w:rsidRPr="00741062">
        <w:rPr>
          <w:rFonts w:ascii="Times New Roman" w:hAnsi="Times New Roman"/>
          <w:noProof/>
          <w:sz w:val="24"/>
          <w:szCs w:val="24"/>
        </w:rPr>
        <w:t>14. To argue the plan of laboratory investigations of the patient with hemorrhagic diathesis;</w:t>
      </w:r>
    </w:p>
    <w:p w:rsidR="0085275B" w:rsidRPr="00741062" w:rsidRDefault="0085275B" w:rsidP="00741062">
      <w:pPr>
        <w:pStyle w:val="ListParagraph1"/>
        <w:spacing w:after="0" w:line="240" w:lineRule="auto"/>
        <w:ind w:left="567" w:firstLine="235"/>
        <w:jc w:val="both"/>
        <w:rPr>
          <w:rFonts w:ascii="Times New Roman" w:hAnsi="Times New Roman"/>
          <w:noProof/>
          <w:sz w:val="24"/>
          <w:szCs w:val="24"/>
        </w:rPr>
      </w:pPr>
      <w:r w:rsidRPr="00741062">
        <w:rPr>
          <w:rFonts w:ascii="Times New Roman" w:hAnsi="Times New Roman"/>
          <w:noProof/>
          <w:sz w:val="24"/>
          <w:szCs w:val="24"/>
        </w:rPr>
        <w:t xml:space="preserve">  15. To interpret the coagulogram in different coagulopathies; </w:t>
      </w:r>
    </w:p>
    <w:p w:rsidR="0085275B" w:rsidRPr="00741062" w:rsidRDefault="0085275B" w:rsidP="00741062">
      <w:pPr>
        <w:pStyle w:val="ListParagraph1"/>
        <w:spacing w:after="0" w:line="240" w:lineRule="auto"/>
        <w:ind w:left="567" w:firstLine="235"/>
        <w:jc w:val="both"/>
        <w:rPr>
          <w:rFonts w:ascii="Times New Roman" w:hAnsi="Times New Roman"/>
          <w:noProof/>
          <w:sz w:val="24"/>
          <w:szCs w:val="24"/>
        </w:rPr>
      </w:pPr>
      <w:r w:rsidRPr="00741062">
        <w:rPr>
          <w:rFonts w:ascii="Times New Roman" w:hAnsi="Times New Roman"/>
          <w:noProof/>
          <w:sz w:val="24"/>
          <w:szCs w:val="24"/>
        </w:rPr>
        <w:t xml:space="preserve">16. </w:t>
      </w:r>
      <w:r w:rsidR="00144527" w:rsidRPr="00741062">
        <w:rPr>
          <w:rFonts w:ascii="Times New Roman" w:hAnsi="Times New Roman"/>
          <w:sz w:val="24"/>
          <w:szCs w:val="24"/>
          <w:lang w:val="en-US"/>
        </w:rPr>
        <w:t xml:space="preserve">To provide emergency aid in hemolytic crises and </w:t>
      </w:r>
      <w:r w:rsidR="00070AF5" w:rsidRPr="00741062">
        <w:rPr>
          <w:rFonts w:ascii="Times New Roman" w:hAnsi="Times New Roman"/>
          <w:sz w:val="24"/>
          <w:szCs w:val="24"/>
          <w:lang w:val="en-US"/>
        </w:rPr>
        <w:t>bleedings</w:t>
      </w:r>
      <w:r w:rsidR="00144527" w:rsidRPr="00741062">
        <w:rPr>
          <w:rFonts w:ascii="Times New Roman" w:hAnsi="Times New Roman"/>
          <w:sz w:val="24"/>
          <w:szCs w:val="24"/>
          <w:lang w:val="en-US"/>
        </w:rPr>
        <w:t xml:space="preserve"> caused by</w:t>
      </w:r>
      <w:r w:rsidR="00070AF5" w:rsidRPr="00741062">
        <w:rPr>
          <w:rFonts w:ascii="Times New Roman" w:hAnsi="Times New Roman"/>
          <w:sz w:val="24"/>
          <w:szCs w:val="24"/>
          <w:lang w:val="en-US"/>
        </w:rPr>
        <w:t xml:space="preserve"> the</w:t>
      </w:r>
      <w:r w:rsidR="00144527" w:rsidRPr="00741062">
        <w:rPr>
          <w:rFonts w:ascii="Times New Roman" w:hAnsi="Times New Roman"/>
          <w:sz w:val="24"/>
          <w:szCs w:val="24"/>
          <w:lang w:val="en-US"/>
        </w:rPr>
        <w:t xml:space="preserve"> primary and secondary hemostasis disorders.</w:t>
      </w:r>
    </w:p>
    <w:p w:rsidR="006332AA" w:rsidRPr="00741062" w:rsidRDefault="00B07308" w:rsidP="00741062">
      <w:pPr>
        <w:pStyle w:val="ListParagraph1"/>
        <w:spacing w:after="0" w:line="240" w:lineRule="auto"/>
        <w:ind w:left="900" w:hanging="758"/>
        <w:jc w:val="both"/>
        <w:rPr>
          <w:rFonts w:ascii="Times New Roman" w:hAnsi="Times New Roman"/>
          <w:noProof/>
          <w:sz w:val="24"/>
          <w:szCs w:val="24"/>
        </w:rPr>
      </w:pPr>
      <w:r w:rsidRPr="00741062">
        <w:rPr>
          <w:rFonts w:ascii="Times New Roman" w:hAnsi="Times New Roman"/>
          <w:b/>
          <w:noProof/>
          <w:sz w:val="24"/>
          <w:szCs w:val="24"/>
        </w:rPr>
        <w:t>Note</w:t>
      </w:r>
      <w:r w:rsidR="006332AA" w:rsidRPr="00741062">
        <w:rPr>
          <w:rFonts w:ascii="Times New Roman" w:hAnsi="Times New Roman"/>
          <w:b/>
          <w:noProof/>
          <w:sz w:val="24"/>
          <w:szCs w:val="24"/>
        </w:rPr>
        <w:t xml:space="preserve">. </w:t>
      </w:r>
      <w:r w:rsidR="005B7979" w:rsidRPr="00741062">
        <w:rPr>
          <w:rFonts w:ascii="Times New Roman" w:hAnsi="Times New Roman"/>
          <w:b/>
          <w:noProof/>
          <w:sz w:val="24"/>
          <w:szCs w:val="24"/>
        </w:rPr>
        <w:t>Study findings</w:t>
      </w:r>
      <w:r w:rsidR="006332AA" w:rsidRPr="00741062">
        <w:rPr>
          <w:rFonts w:ascii="Times New Roman" w:hAnsi="Times New Roman"/>
          <w:b/>
          <w:noProof/>
          <w:sz w:val="24"/>
          <w:szCs w:val="24"/>
        </w:rPr>
        <w:t xml:space="preserve"> </w:t>
      </w:r>
      <w:r w:rsidR="006332AA" w:rsidRPr="00741062">
        <w:rPr>
          <w:rFonts w:ascii="Times New Roman" w:hAnsi="Times New Roman"/>
          <w:noProof/>
          <w:sz w:val="24"/>
          <w:szCs w:val="24"/>
        </w:rPr>
        <w:t>(</w:t>
      </w:r>
      <w:r w:rsidR="002323B2" w:rsidRPr="00741062">
        <w:rPr>
          <w:rFonts w:ascii="Times New Roman" w:hAnsi="Times New Roman"/>
          <w:noProof/>
          <w:sz w:val="24"/>
          <w:szCs w:val="24"/>
        </w:rPr>
        <w:t>are deduced from the professional competencies and formative valences of the informational content of the discipline</w:t>
      </w:r>
      <w:r w:rsidR="006332AA" w:rsidRPr="00741062">
        <w:rPr>
          <w:rFonts w:ascii="Times New Roman" w:hAnsi="Times New Roman"/>
          <w:noProof/>
          <w:sz w:val="24"/>
          <w:szCs w:val="24"/>
        </w:rPr>
        <w:t>).</w:t>
      </w:r>
    </w:p>
    <w:p w:rsidR="00470B42" w:rsidRPr="00741062" w:rsidRDefault="00470B42" w:rsidP="00741062">
      <w:pPr>
        <w:pStyle w:val="ListParagraph1"/>
        <w:spacing w:after="0" w:line="240" w:lineRule="auto"/>
        <w:ind w:left="900" w:hanging="758"/>
        <w:jc w:val="both"/>
        <w:rPr>
          <w:rFonts w:ascii="Times New Roman" w:hAnsi="Times New Roman"/>
          <w:noProof/>
          <w:sz w:val="24"/>
          <w:szCs w:val="24"/>
        </w:rPr>
      </w:pPr>
    </w:p>
    <w:p w:rsidR="006332AA" w:rsidRPr="00741062" w:rsidRDefault="008C3B9B" w:rsidP="00741062">
      <w:pPr>
        <w:pStyle w:val="af4"/>
        <w:widowControl w:val="0"/>
        <w:numPr>
          <w:ilvl w:val="0"/>
          <w:numId w:val="29"/>
        </w:numPr>
        <w:tabs>
          <w:tab w:val="left" w:pos="851"/>
        </w:tabs>
        <w:ind w:left="709" w:hanging="567"/>
        <w:contextualSpacing w:val="0"/>
        <w:jc w:val="both"/>
        <w:rPr>
          <w:b/>
          <w:caps/>
          <w:lang w:val="ro-RO"/>
        </w:rPr>
      </w:pPr>
      <w:r w:rsidRPr="00741062">
        <w:rPr>
          <w:b/>
          <w:caps/>
          <w:lang w:val="ro-RO"/>
        </w:rPr>
        <w:t>STUDENT'S self-training</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1477"/>
        <w:gridCol w:w="3223"/>
        <w:gridCol w:w="3250"/>
        <w:gridCol w:w="1609"/>
      </w:tblGrid>
      <w:tr w:rsidR="00965478" w:rsidRPr="00741062" w:rsidTr="00741062">
        <w:trPr>
          <w:jc w:val="center"/>
        </w:trPr>
        <w:tc>
          <w:tcPr>
            <w:tcW w:w="569" w:type="dxa"/>
            <w:vAlign w:val="center"/>
          </w:tcPr>
          <w:p w:rsidR="006332AA" w:rsidRPr="00741062" w:rsidRDefault="00F6588C" w:rsidP="00741062">
            <w:pPr>
              <w:jc w:val="center"/>
              <w:rPr>
                <w:sz w:val="22"/>
                <w:szCs w:val="22"/>
                <w:lang w:val="ro-RO"/>
              </w:rPr>
            </w:pPr>
            <w:r w:rsidRPr="00741062">
              <w:rPr>
                <w:sz w:val="22"/>
                <w:szCs w:val="22"/>
                <w:lang w:val="ro-RO"/>
              </w:rPr>
              <w:t>No</w:t>
            </w:r>
            <w:r w:rsidR="006332AA" w:rsidRPr="00741062">
              <w:rPr>
                <w:sz w:val="22"/>
                <w:szCs w:val="22"/>
                <w:lang w:val="ro-RO"/>
              </w:rPr>
              <w:t>.</w:t>
            </w:r>
          </w:p>
        </w:tc>
        <w:tc>
          <w:tcPr>
            <w:tcW w:w="1477" w:type="dxa"/>
            <w:vAlign w:val="center"/>
          </w:tcPr>
          <w:p w:rsidR="006332AA" w:rsidRPr="00741062" w:rsidRDefault="00F6588C" w:rsidP="00741062">
            <w:pPr>
              <w:jc w:val="center"/>
              <w:rPr>
                <w:sz w:val="22"/>
                <w:szCs w:val="22"/>
                <w:lang w:val="ro-RO"/>
              </w:rPr>
            </w:pPr>
            <w:r w:rsidRPr="00741062">
              <w:rPr>
                <w:sz w:val="22"/>
                <w:szCs w:val="22"/>
                <w:lang w:val="ro-RO"/>
              </w:rPr>
              <w:t>Expected product</w:t>
            </w:r>
          </w:p>
        </w:tc>
        <w:tc>
          <w:tcPr>
            <w:tcW w:w="3223" w:type="dxa"/>
            <w:vAlign w:val="center"/>
          </w:tcPr>
          <w:p w:rsidR="006332AA" w:rsidRPr="00741062" w:rsidRDefault="00F6588C" w:rsidP="00741062">
            <w:pPr>
              <w:jc w:val="center"/>
              <w:rPr>
                <w:sz w:val="22"/>
                <w:szCs w:val="22"/>
                <w:lang w:val="ro-RO"/>
              </w:rPr>
            </w:pPr>
            <w:r w:rsidRPr="00741062">
              <w:rPr>
                <w:sz w:val="22"/>
                <w:szCs w:val="22"/>
                <w:lang w:val="ro-RO"/>
              </w:rPr>
              <w:t>Implementation strategies</w:t>
            </w:r>
          </w:p>
        </w:tc>
        <w:tc>
          <w:tcPr>
            <w:tcW w:w="3250" w:type="dxa"/>
            <w:vAlign w:val="center"/>
          </w:tcPr>
          <w:p w:rsidR="006332AA" w:rsidRPr="00741062" w:rsidRDefault="00F6588C" w:rsidP="00741062">
            <w:pPr>
              <w:jc w:val="center"/>
              <w:rPr>
                <w:sz w:val="22"/>
                <w:szCs w:val="22"/>
                <w:lang w:val="ro-RO"/>
              </w:rPr>
            </w:pPr>
            <w:r w:rsidRPr="00741062">
              <w:rPr>
                <w:sz w:val="22"/>
                <w:szCs w:val="22"/>
                <w:lang w:val="ro-RO"/>
              </w:rPr>
              <w:t>Assessment criteria</w:t>
            </w:r>
          </w:p>
        </w:tc>
        <w:tc>
          <w:tcPr>
            <w:tcW w:w="1609" w:type="dxa"/>
            <w:vAlign w:val="center"/>
          </w:tcPr>
          <w:p w:rsidR="006332AA" w:rsidRPr="00741062" w:rsidRDefault="00F6588C" w:rsidP="00741062">
            <w:pPr>
              <w:jc w:val="center"/>
              <w:rPr>
                <w:sz w:val="22"/>
                <w:szCs w:val="22"/>
                <w:lang w:val="ro-RO"/>
              </w:rPr>
            </w:pPr>
            <w:r w:rsidRPr="00741062">
              <w:rPr>
                <w:sz w:val="22"/>
                <w:szCs w:val="22"/>
                <w:lang w:val="ro-RO"/>
              </w:rPr>
              <w:t>Implementation terms</w:t>
            </w:r>
          </w:p>
        </w:tc>
      </w:tr>
      <w:tr w:rsidR="00965478" w:rsidRPr="00741062" w:rsidTr="00741062">
        <w:trPr>
          <w:jc w:val="center"/>
        </w:trPr>
        <w:tc>
          <w:tcPr>
            <w:tcW w:w="569" w:type="dxa"/>
            <w:vAlign w:val="center"/>
          </w:tcPr>
          <w:p w:rsidR="006332AA" w:rsidRPr="00741062" w:rsidRDefault="006332AA" w:rsidP="00741062">
            <w:pPr>
              <w:jc w:val="both"/>
              <w:rPr>
                <w:sz w:val="22"/>
                <w:szCs w:val="22"/>
                <w:lang w:val="ro-RO"/>
              </w:rPr>
            </w:pPr>
            <w:r w:rsidRPr="00741062">
              <w:rPr>
                <w:sz w:val="22"/>
                <w:szCs w:val="22"/>
                <w:lang w:val="ro-RO"/>
              </w:rPr>
              <w:t>1.</w:t>
            </w:r>
          </w:p>
        </w:tc>
        <w:tc>
          <w:tcPr>
            <w:tcW w:w="1477" w:type="dxa"/>
            <w:vAlign w:val="center"/>
          </w:tcPr>
          <w:p w:rsidR="006332AA" w:rsidRPr="00741062" w:rsidRDefault="00144527" w:rsidP="00741062">
            <w:pPr>
              <w:ind w:left="132"/>
              <w:jc w:val="both"/>
              <w:rPr>
                <w:sz w:val="22"/>
                <w:szCs w:val="22"/>
                <w:lang w:val="ro-RO"/>
              </w:rPr>
            </w:pPr>
            <w:r w:rsidRPr="00741062">
              <w:rPr>
                <w:sz w:val="22"/>
                <w:szCs w:val="22"/>
                <w:lang w:val="ro-RO"/>
              </w:rPr>
              <w:t>Work with information sources</w:t>
            </w:r>
          </w:p>
        </w:tc>
        <w:tc>
          <w:tcPr>
            <w:tcW w:w="3223" w:type="dxa"/>
            <w:vAlign w:val="center"/>
          </w:tcPr>
          <w:p w:rsidR="00144527" w:rsidRPr="00741062" w:rsidRDefault="00345CA3" w:rsidP="00741062">
            <w:pPr>
              <w:jc w:val="both"/>
              <w:rPr>
                <w:sz w:val="22"/>
                <w:szCs w:val="22"/>
                <w:lang w:val="en-US"/>
              </w:rPr>
            </w:pPr>
            <w:r w:rsidRPr="00741062">
              <w:rPr>
                <w:sz w:val="22"/>
                <w:szCs w:val="22"/>
                <w:lang w:val="ro-RO"/>
              </w:rPr>
              <w:t>Careful reading</w:t>
            </w:r>
            <w:r w:rsidR="00144527" w:rsidRPr="00741062">
              <w:rPr>
                <w:sz w:val="22"/>
                <w:szCs w:val="22"/>
                <w:lang w:val="en-US"/>
              </w:rPr>
              <w:t xml:space="preserve"> of lecture or the textbook material</w:t>
            </w:r>
            <w:r w:rsidRPr="00741062">
              <w:rPr>
                <w:sz w:val="22"/>
                <w:szCs w:val="22"/>
                <w:lang w:val="en-US"/>
              </w:rPr>
              <w:t xml:space="preserve"> on the theme</w:t>
            </w:r>
            <w:r w:rsidR="00144527" w:rsidRPr="00741062">
              <w:rPr>
                <w:sz w:val="22"/>
                <w:szCs w:val="22"/>
                <w:lang w:val="en-US"/>
              </w:rPr>
              <w:t>.</w:t>
            </w:r>
          </w:p>
          <w:p w:rsidR="00144527" w:rsidRPr="00741062" w:rsidRDefault="00345CA3" w:rsidP="00741062">
            <w:pPr>
              <w:jc w:val="both"/>
              <w:rPr>
                <w:sz w:val="22"/>
                <w:szCs w:val="22"/>
                <w:lang w:val="en-US"/>
              </w:rPr>
            </w:pPr>
            <w:r w:rsidRPr="00741062">
              <w:rPr>
                <w:sz w:val="22"/>
                <w:szCs w:val="22"/>
                <w:lang w:val="en-US"/>
              </w:rPr>
              <w:t xml:space="preserve">Reading the questions on the theme, that </w:t>
            </w:r>
            <w:r w:rsidR="00144527" w:rsidRPr="00741062">
              <w:rPr>
                <w:sz w:val="22"/>
                <w:szCs w:val="22"/>
                <w:lang w:val="en-US"/>
              </w:rPr>
              <w:t>requires a reflection on th</w:t>
            </w:r>
            <w:r w:rsidR="00691B19" w:rsidRPr="00741062">
              <w:rPr>
                <w:sz w:val="22"/>
                <w:szCs w:val="22"/>
                <w:lang w:val="en-US"/>
              </w:rPr>
              <w:t xml:space="preserve">e subject. Refer to </w:t>
            </w:r>
            <w:r w:rsidR="00144527" w:rsidRPr="00741062">
              <w:rPr>
                <w:sz w:val="22"/>
                <w:szCs w:val="22"/>
                <w:lang w:val="en-US"/>
              </w:rPr>
              <w:t>the list of</w:t>
            </w:r>
            <w:r w:rsidR="00691B19" w:rsidRPr="00741062">
              <w:rPr>
                <w:sz w:val="22"/>
                <w:szCs w:val="22"/>
                <w:lang w:val="en-US"/>
              </w:rPr>
              <w:t xml:space="preserve"> additional</w:t>
            </w:r>
            <w:r w:rsidR="00144527" w:rsidRPr="00741062">
              <w:rPr>
                <w:sz w:val="22"/>
                <w:szCs w:val="22"/>
                <w:lang w:val="en-US"/>
              </w:rPr>
              <w:t xml:space="preserve"> information sources </w:t>
            </w:r>
            <w:r w:rsidR="00691B19" w:rsidRPr="00741062">
              <w:rPr>
                <w:sz w:val="22"/>
                <w:szCs w:val="22"/>
                <w:lang w:val="en-US"/>
              </w:rPr>
              <w:t>on the theme. Choose the</w:t>
            </w:r>
            <w:r w:rsidR="00144527" w:rsidRPr="00741062">
              <w:rPr>
                <w:sz w:val="22"/>
                <w:szCs w:val="22"/>
                <w:lang w:val="en-US"/>
              </w:rPr>
              <w:t xml:space="preserve"> source of addi</w:t>
            </w:r>
            <w:r w:rsidR="00691B19" w:rsidRPr="00741062">
              <w:rPr>
                <w:sz w:val="22"/>
                <w:szCs w:val="22"/>
                <w:lang w:val="en-US"/>
              </w:rPr>
              <w:t>tional information on the theme</w:t>
            </w:r>
            <w:r w:rsidR="00144527" w:rsidRPr="00741062">
              <w:rPr>
                <w:sz w:val="22"/>
                <w:szCs w:val="22"/>
                <w:lang w:val="en-US"/>
              </w:rPr>
              <w:t>.</w:t>
            </w:r>
          </w:p>
          <w:p w:rsidR="00144527" w:rsidRPr="00741062" w:rsidRDefault="00691B19" w:rsidP="00741062">
            <w:pPr>
              <w:jc w:val="both"/>
              <w:rPr>
                <w:sz w:val="22"/>
                <w:szCs w:val="22"/>
                <w:lang w:val="en-US"/>
              </w:rPr>
            </w:pPr>
            <w:r w:rsidRPr="00741062">
              <w:rPr>
                <w:sz w:val="22"/>
                <w:szCs w:val="22"/>
                <w:lang w:val="en-US"/>
              </w:rPr>
              <w:t>Reading of the text entirely</w:t>
            </w:r>
            <w:r w:rsidR="00144527" w:rsidRPr="00741062">
              <w:rPr>
                <w:sz w:val="22"/>
                <w:szCs w:val="22"/>
                <w:lang w:val="en-US"/>
              </w:rPr>
              <w:t>, carefully and</w:t>
            </w:r>
            <w:r w:rsidRPr="00741062">
              <w:rPr>
                <w:sz w:val="22"/>
                <w:szCs w:val="22"/>
                <w:lang w:val="en-US"/>
              </w:rPr>
              <w:t xml:space="preserve"> w</w:t>
            </w:r>
            <w:r w:rsidR="00144527" w:rsidRPr="00741062">
              <w:rPr>
                <w:sz w:val="22"/>
                <w:szCs w:val="22"/>
                <w:lang w:val="en-US"/>
              </w:rPr>
              <w:t>riting</w:t>
            </w:r>
            <w:r w:rsidRPr="00741062">
              <w:rPr>
                <w:sz w:val="22"/>
                <w:szCs w:val="22"/>
                <w:lang w:val="en-US"/>
              </w:rPr>
              <w:t xml:space="preserve"> down</w:t>
            </w:r>
            <w:r w:rsidR="00144527" w:rsidRPr="00741062">
              <w:rPr>
                <w:sz w:val="22"/>
                <w:szCs w:val="22"/>
                <w:lang w:val="en-US"/>
              </w:rPr>
              <w:t xml:space="preserve"> the essential content.</w:t>
            </w:r>
          </w:p>
          <w:p w:rsidR="006332AA" w:rsidRPr="00741062" w:rsidRDefault="00144527" w:rsidP="00741062">
            <w:pPr>
              <w:jc w:val="both"/>
              <w:rPr>
                <w:sz w:val="22"/>
                <w:szCs w:val="22"/>
                <w:lang w:val="en-US"/>
              </w:rPr>
            </w:pPr>
            <w:r w:rsidRPr="00741062">
              <w:rPr>
                <w:sz w:val="22"/>
                <w:szCs w:val="22"/>
                <w:lang w:val="en-US"/>
              </w:rPr>
              <w:t xml:space="preserve">Making </w:t>
            </w:r>
            <w:r w:rsidR="00691B19" w:rsidRPr="00741062">
              <w:rPr>
                <w:sz w:val="22"/>
                <w:szCs w:val="22"/>
                <w:lang w:val="en-US"/>
              </w:rPr>
              <w:t xml:space="preserve">generalizations and conclusions </w:t>
            </w:r>
            <w:r w:rsidRPr="00741062">
              <w:rPr>
                <w:sz w:val="22"/>
                <w:szCs w:val="22"/>
                <w:lang w:val="en-US"/>
              </w:rPr>
              <w:t>related to the importance of the theme/subject.</w:t>
            </w:r>
          </w:p>
        </w:tc>
        <w:tc>
          <w:tcPr>
            <w:tcW w:w="3250" w:type="dxa"/>
            <w:vAlign w:val="center"/>
          </w:tcPr>
          <w:p w:rsidR="006332AA" w:rsidRPr="00741062" w:rsidRDefault="00691B19" w:rsidP="00741062">
            <w:pPr>
              <w:widowControl w:val="0"/>
              <w:autoSpaceDE w:val="0"/>
              <w:autoSpaceDN w:val="0"/>
              <w:adjustRightInd w:val="0"/>
              <w:jc w:val="both"/>
              <w:rPr>
                <w:sz w:val="22"/>
                <w:szCs w:val="22"/>
                <w:lang w:val="en-US"/>
              </w:rPr>
            </w:pPr>
            <w:r w:rsidRPr="00741062">
              <w:rPr>
                <w:sz w:val="22"/>
                <w:szCs w:val="22"/>
                <w:lang w:val="en-US"/>
              </w:rPr>
              <w:t>The ability to extract the essential; skills</w:t>
            </w:r>
            <w:r w:rsidR="00A847CF" w:rsidRPr="00741062">
              <w:rPr>
                <w:sz w:val="22"/>
                <w:szCs w:val="22"/>
                <w:lang w:val="en-US"/>
              </w:rPr>
              <w:t xml:space="preserve"> to interpret</w:t>
            </w:r>
            <w:r w:rsidRPr="00741062">
              <w:rPr>
                <w:sz w:val="22"/>
                <w:szCs w:val="22"/>
                <w:lang w:val="en-US"/>
              </w:rPr>
              <w:t>; the volume of work</w:t>
            </w:r>
          </w:p>
        </w:tc>
        <w:tc>
          <w:tcPr>
            <w:tcW w:w="1609" w:type="dxa"/>
            <w:vAlign w:val="center"/>
          </w:tcPr>
          <w:p w:rsidR="006332AA" w:rsidRPr="00741062" w:rsidRDefault="00A847CF" w:rsidP="00741062">
            <w:pPr>
              <w:jc w:val="both"/>
              <w:rPr>
                <w:sz w:val="22"/>
                <w:szCs w:val="22"/>
                <w:lang w:val="ro-RO"/>
              </w:rPr>
            </w:pPr>
            <w:r w:rsidRPr="00741062">
              <w:rPr>
                <w:sz w:val="22"/>
                <w:szCs w:val="22"/>
                <w:lang w:val="ro-RO"/>
              </w:rPr>
              <w:t>throughout the semester</w:t>
            </w:r>
          </w:p>
        </w:tc>
      </w:tr>
      <w:tr w:rsidR="00965478" w:rsidRPr="00741062" w:rsidTr="00741062">
        <w:trPr>
          <w:jc w:val="center"/>
        </w:trPr>
        <w:tc>
          <w:tcPr>
            <w:tcW w:w="569" w:type="dxa"/>
            <w:vAlign w:val="center"/>
          </w:tcPr>
          <w:p w:rsidR="006332AA" w:rsidRPr="00741062" w:rsidRDefault="006332AA" w:rsidP="00741062">
            <w:pPr>
              <w:jc w:val="both"/>
              <w:rPr>
                <w:sz w:val="22"/>
                <w:szCs w:val="22"/>
                <w:lang w:val="ro-RO"/>
              </w:rPr>
            </w:pPr>
            <w:r w:rsidRPr="00741062">
              <w:rPr>
                <w:sz w:val="22"/>
                <w:szCs w:val="22"/>
                <w:lang w:val="ro-RO"/>
              </w:rPr>
              <w:t>2.</w:t>
            </w:r>
          </w:p>
        </w:tc>
        <w:tc>
          <w:tcPr>
            <w:tcW w:w="1477" w:type="dxa"/>
            <w:vAlign w:val="center"/>
          </w:tcPr>
          <w:p w:rsidR="006332AA" w:rsidRPr="00741062" w:rsidRDefault="00A847CF" w:rsidP="00741062">
            <w:pPr>
              <w:ind w:left="132"/>
              <w:jc w:val="both"/>
              <w:rPr>
                <w:sz w:val="22"/>
                <w:szCs w:val="22"/>
                <w:lang w:val="ro-RO"/>
              </w:rPr>
            </w:pPr>
            <w:r w:rsidRPr="00741062">
              <w:rPr>
                <w:sz w:val="22"/>
                <w:szCs w:val="22"/>
                <w:lang w:val="ro-RO"/>
              </w:rPr>
              <w:t>Working with the workbook</w:t>
            </w:r>
          </w:p>
        </w:tc>
        <w:tc>
          <w:tcPr>
            <w:tcW w:w="3223" w:type="dxa"/>
            <w:vAlign w:val="center"/>
          </w:tcPr>
          <w:p w:rsidR="00A847CF" w:rsidRPr="00741062" w:rsidRDefault="004642BD" w:rsidP="00741062">
            <w:pPr>
              <w:widowControl w:val="0"/>
              <w:autoSpaceDE w:val="0"/>
              <w:autoSpaceDN w:val="0"/>
              <w:adjustRightInd w:val="0"/>
              <w:jc w:val="both"/>
              <w:rPr>
                <w:sz w:val="22"/>
                <w:szCs w:val="22"/>
                <w:lang w:val="ro-RO"/>
              </w:rPr>
            </w:pPr>
            <w:r w:rsidRPr="00741062">
              <w:rPr>
                <w:sz w:val="22"/>
                <w:szCs w:val="22"/>
                <w:lang w:val="ro-RO"/>
              </w:rPr>
              <w:t>To analyze</w:t>
            </w:r>
            <w:r w:rsidR="00A847CF" w:rsidRPr="00741062">
              <w:rPr>
                <w:sz w:val="22"/>
                <w:szCs w:val="22"/>
                <w:lang w:val="ro-RO"/>
              </w:rPr>
              <w:t xml:space="preserve"> t</w:t>
            </w:r>
            <w:r w:rsidRPr="00741062">
              <w:rPr>
                <w:sz w:val="22"/>
                <w:szCs w:val="22"/>
                <w:lang w:val="ro-RO"/>
              </w:rPr>
              <w:t>he information and the images on</w:t>
            </w:r>
            <w:r w:rsidR="00A847CF" w:rsidRPr="00741062">
              <w:rPr>
                <w:sz w:val="22"/>
                <w:szCs w:val="22"/>
                <w:lang w:val="ro-RO"/>
              </w:rPr>
              <w:t xml:space="preserve"> the theme</w:t>
            </w:r>
            <w:r w:rsidRPr="00741062">
              <w:rPr>
                <w:sz w:val="22"/>
                <w:szCs w:val="22"/>
                <w:lang w:val="ro-RO"/>
              </w:rPr>
              <w:t xml:space="preserve"> based on the material from lectures and</w:t>
            </w:r>
            <w:r w:rsidR="00A847CF" w:rsidRPr="00741062">
              <w:rPr>
                <w:sz w:val="22"/>
                <w:szCs w:val="22"/>
                <w:lang w:val="ro-RO"/>
              </w:rPr>
              <w:t xml:space="preserve"> </w:t>
            </w:r>
            <w:r w:rsidR="00726982" w:rsidRPr="00741062">
              <w:rPr>
                <w:sz w:val="22"/>
                <w:szCs w:val="22"/>
                <w:lang w:val="ro-RO"/>
              </w:rPr>
              <w:t>textbook. Consistent solving the tasks</w:t>
            </w:r>
            <w:r w:rsidR="005421E0" w:rsidRPr="00741062">
              <w:rPr>
                <w:sz w:val="22"/>
                <w:szCs w:val="22"/>
                <w:lang w:val="ro-RO"/>
              </w:rPr>
              <w:t>. Drawing</w:t>
            </w:r>
            <w:r w:rsidR="00A847CF" w:rsidRPr="00741062">
              <w:rPr>
                <w:sz w:val="22"/>
                <w:szCs w:val="22"/>
                <w:lang w:val="ro-RO"/>
              </w:rPr>
              <w:t xml:space="preserve"> conclusions at the end of each lesson. The verification of the aims of the lesson in ques</w:t>
            </w:r>
            <w:r w:rsidR="005421E0" w:rsidRPr="00741062">
              <w:rPr>
                <w:sz w:val="22"/>
                <w:szCs w:val="22"/>
                <w:lang w:val="ro-RO"/>
              </w:rPr>
              <w:t>tion and assessment</w:t>
            </w:r>
            <w:r w:rsidR="00A847CF" w:rsidRPr="00741062">
              <w:rPr>
                <w:sz w:val="22"/>
                <w:szCs w:val="22"/>
                <w:lang w:val="ro-RO"/>
              </w:rPr>
              <w:t xml:space="preserve"> of their achievement.</w:t>
            </w:r>
          </w:p>
          <w:p w:rsidR="00A847CF" w:rsidRPr="00741062" w:rsidRDefault="00D661DE" w:rsidP="00741062">
            <w:pPr>
              <w:widowControl w:val="0"/>
              <w:autoSpaceDE w:val="0"/>
              <w:autoSpaceDN w:val="0"/>
              <w:adjustRightInd w:val="0"/>
              <w:jc w:val="both"/>
              <w:rPr>
                <w:sz w:val="22"/>
                <w:szCs w:val="22"/>
                <w:lang w:val="ro-RO"/>
              </w:rPr>
            </w:pPr>
            <w:r w:rsidRPr="00741062">
              <w:rPr>
                <w:sz w:val="22"/>
                <w:szCs w:val="22"/>
                <w:lang w:val="ro-RO"/>
              </w:rPr>
              <w:t>Searching for</w:t>
            </w:r>
            <w:r w:rsidR="00A847CF" w:rsidRPr="00741062">
              <w:rPr>
                <w:sz w:val="22"/>
                <w:szCs w:val="22"/>
                <w:lang w:val="ro-RO"/>
              </w:rPr>
              <w:t xml:space="preserve"> additional information, using</w:t>
            </w:r>
          </w:p>
          <w:p w:rsidR="006332AA" w:rsidRPr="00741062" w:rsidRDefault="00A847CF" w:rsidP="00741062">
            <w:pPr>
              <w:widowControl w:val="0"/>
              <w:autoSpaceDE w:val="0"/>
              <w:autoSpaceDN w:val="0"/>
              <w:adjustRightInd w:val="0"/>
              <w:jc w:val="both"/>
              <w:rPr>
                <w:sz w:val="22"/>
                <w:szCs w:val="22"/>
                <w:lang w:val="ro-RO"/>
              </w:rPr>
            </w:pPr>
            <w:r w:rsidRPr="00741062">
              <w:rPr>
                <w:sz w:val="22"/>
                <w:szCs w:val="22"/>
                <w:lang w:val="ro-RO"/>
              </w:rPr>
              <w:t>e-mail addresses and</w:t>
            </w:r>
            <w:r w:rsidR="00D661DE" w:rsidRPr="00741062">
              <w:rPr>
                <w:sz w:val="22"/>
                <w:szCs w:val="22"/>
                <w:lang w:val="ro-RO"/>
              </w:rPr>
              <w:t xml:space="preserve"> additional</w:t>
            </w:r>
            <w:r w:rsidRPr="00741062">
              <w:rPr>
                <w:sz w:val="22"/>
                <w:szCs w:val="22"/>
                <w:lang w:val="ro-RO"/>
              </w:rPr>
              <w:t xml:space="preserve"> bibliography.</w:t>
            </w:r>
          </w:p>
        </w:tc>
        <w:tc>
          <w:tcPr>
            <w:tcW w:w="3250" w:type="dxa"/>
            <w:vAlign w:val="center"/>
          </w:tcPr>
          <w:p w:rsidR="00D661DE" w:rsidRPr="00741062" w:rsidRDefault="00D661DE" w:rsidP="00741062">
            <w:pPr>
              <w:widowControl w:val="0"/>
              <w:autoSpaceDE w:val="0"/>
              <w:autoSpaceDN w:val="0"/>
              <w:adjustRightInd w:val="0"/>
              <w:jc w:val="both"/>
              <w:rPr>
                <w:sz w:val="22"/>
                <w:szCs w:val="22"/>
                <w:lang w:val="ro-RO"/>
              </w:rPr>
            </w:pPr>
            <w:r w:rsidRPr="00741062">
              <w:rPr>
                <w:sz w:val="22"/>
                <w:szCs w:val="22"/>
                <w:lang w:val="ro-RO"/>
              </w:rPr>
              <w:t>The volume of work,</w:t>
            </w:r>
          </w:p>
          <w:p w:rsidR="006332AA" w:rsidRPr="00741062" w:rsidRDefault="00D661DE" w:rsidP="00741062">
            <w:pPr>
              <w:widowControl w:val="0"/>
              <w:autoSpaceDE w:val="0"/>
              <w:autoSpaceDN w:val="0"/>
              <w:adjustRightInd w:val="0"/>
              <w:jc w:val="both"/>
              <w:rPr>
                <w:sz w:val="22"/>
                <w:szCs w:val="22"/>
                <w:lang w:val="ro-RO"/>
              </w:rPr>
            </w:pPr>
            <w:r w:rsidRPr="00741062">
              <w:rPr>
                <w:sz w:val="22"/>
                <w:szCs w:val="22"/>
                <w:lang w:val="ro-RO"/>
              </w:rPr>
              <w:t>solving situational problems, the ability to draw conclusions</w:t>
            </w:r>
          </w:p>
        </w:tc>
        <w:tc>
          <w:tcPr>
            <w:tcW w:w="1609" w:type="dxa"/>
            <w:vAlign w:val="center"/>
          </w:tcPr>
          <w:p w:rsidR="006332AA" w:rsidRPr="00741062" w:rsidRDefault="00D661DE" w:rsidP="00741062">
            <w:pPr>
              <w:jc w:val="both"/>
              <w:rPr>
                <w:sz w:val="22"/>
                <w:szCs w:val="22"/>
                <w:lang w:val="ro-RO"/>
              </w:rPr>
            </w:pPr>
            <w:r w:rsidRPr="00741062">
              <w:rPr>
                <w:sz w:val="22"/>
                <w:szCs w:val="22"/>
                <w:lang w:val="ro-RO"/>
              </w:rPr>
              <w:t>throughout the semester</w:t>
            </w:r>
          </w:p>
        </w:tc>
      </w:tr>
      <w:tr w:rsidR="00965478" w:rsidRPr="00741062" w:rsidTr="00741062">
        <w:trPr>
          <w:jc w:val="center"/>
        </w:trPr>
        <w:tc>
          <w:tcPr>
            <w:tcW w:w="569" w:type="dxa"/>
            <w:vAlign w:val="center"/>
          </w:tcPr>
          <w:p w:rsidR="006332AA" w:rsidRPr="00741062" w:rsidRDefault="006332AA" w:rsidP="00741062">
            <w:pPr>
              <w:jc w:val="both"/>
              <w:rPr>
                <w:sz w:val="22"/>
                <w:szCs w:val="22"/>
                <w:lang w:val="ro-RO"/>
              </w:rPr>
            </w:pPr>
            <w:r w:rsidRPr="00741062">
              <w:rPr>
                <w:sz w:val="22"/>
                <w:szCs w:val="22"/>
                <w:lang w:val="ro-RO"/>
              </w:rPr>
              <w:t>3.</w:t>
            </w:r>
          </w:p>
        </w:tc>
        <w:tc>
          <w:tcPr>
            <w:tcW w:w="1477" w:type="dxa"/>
            <w:vAlign w:val="center"/>
          </w:tcPr>
          <w:p w:rsidR="00D661DE" w:rsidRPr="00741062" w:rsidRDefault="00D661DE" w:rsidP="00741062">
            <w:pPr>
              <w:ind w:left="132"/>
              <w:jc w:val="both"/>
              <w:rPr>
                <w:sz w:val="22"/>
                <w:szCs w:val="22"/>
                <w:lang w:val="ro-RO"/>
              </w:rPr>
            </w:pPr>
            <w:r w:rsidRPr="00741062">
              <w:rPr>
                <w:sz w:val="22"/>
                <w:szCs w:val="22"/>
                <w:lang w:val="ro-RO"/>
              </w:rPr>
              <w:t>Application</w:t>
            </w:r>
          </w:p>
          <w:p w:rsidR="00D661DE" w:rsidRPr="00741062" w:rsidRDefault="00D661DE" w:rsidP="00741062">
            <w:pPr>
              <w:ind w:left="132"/>
              <w:jc w:val="both"/>
              <w:rPr>
                <w:sz w:val="22"/>
                <w:szCs w:val="22"/>
                <w:lang w:val="ro-RO"/>
              </w:rPr>
            </w:pPr>
            <w:r w:rsidRPr="00741062">
              <w:rPr>
                <w:sz w:val="22"/>
                <w:szCs w:val="22"/>
                <w:lang w:val="ro-RO"/>
              </w:rPr>
              <w:t>of various learning techniques</w:t>
            </w:r>
          </w:p>
          <w:p w:rsidR="006332AA" w:rsidRPr="00741062" w:rsidRDefault="006332AA" w:rsidP="00741062">
            <w:pPr>
              <w:ind w:left="132"/>
              <w:jc w:val="both"/>
              <w:rPr>
                <w:sz w:val="22"/>
                <w:szCs w:val="22"/>
                <w:lang w:val="ro-RO"/>
              </w:rPr>
            </w:pPr>
          </w:p>
        </w:tc>
        <w:tc>
          <w:tcPr>
            <w:tcW w:w="3223" w:type="dxa"/>
            <w:vAlign w:val="center"/>
          </w:tcPr>
          <w:p w:rsidR="006332AA" w:rsidRPr="00741062" w:rsidRDefault="006332AA" w:rsidP="00741062">
            <w:pPr>
              <w:widowControl w:val="0"/>
              <w:autoSpaceDE w:val="0"/>
              <w:autoSpaceDN w:val="0"/>
              <w:adjustRightInd w:val="0"/>
              <w:jc w:val="both"/>
              <w:rPr>
                <w:sz w:val="22"/>
                <w:szCs w:val="22"/>
                <w:lang w:val="ro-RO"/>
              </w:rPr>
            </w:pPr>
          </w:p>
        </w:tc>
        <w:tc>
          <w:tcPr>
            <w:tcW w:w="3250" w:type="dxa"/>
            <w:vAlign w:val="center"/>
          </w:tcPr>
          <w:p w:rsidR="00D661DE" w:rsidRPr="00741062" w:rsidRDefault="00D661DE" w:rsidP="00741062">
            <w:pPr>
              <w:widowControl w:val="0"/>
              <w:autoSpaceDE w:val="0"/>
              <w:autoSpaceDN w:val="0"/>
              <w:adjustRightInd w:val="0"/>
              <w:jc w:val="both"/>
              <w:rPr>
                <w:sz w:val="22"/>
                <w:szCs w:val="22"/>
                <w:lang w:val="ro-RO"/>
              </w:rPr>
            </w:pPr>
            <w:r w:rsidRPr="00741062">
              <w:rPr>
                <w:sz w:val="22"/>
                <w:szCs w:val="22"/>
                <w:lang w:val="ro-RO"/>
              </w:rPr>
              <w:t>The volume of work,</w:t>
            </w:r>
          </w:p>
          <w:p w:rsidR="00D661DE" w:rsidRPr="00741062" w:rsidRDefault="00D661DE" w:rsidP="00741062">
            <w:pPr>
              <w:widowControl w:val="0"/>
              <w:autoSpaceDE w:val="0"/>
              <w:autoSpaceDN w:val="0"/>
              <w:adjustRightInd w:val="0"/>
              <w:jc w:val="both"/>
              <w:rPr>
                <w:sz w:val="22"/>
                <w:szCs w:val="22"/>
                <w:lang w:val="ro-RO"/>
              </w:rPr>
            </w:pPr>
            <w:r w:rsidRPr="00741062">
              <w:rPr>
                <w:sz w:val="22"/>
                <w:szCs w:val="22"/>
                <w:lang w:val="ro-RO"/>
              </w:rPr>
              <w:t>the degree of</w:t>
            </w:r>
          </w:p>
          <w:p w:rsidR="00D661DE" w:rsidRPr="00741062" w:rsidRDefault="00D661DE" w:rsidP="00741062">
            <w:pPr>
              <w:widowControl w:val="0"/>
              <w:autoSpaceDE w:val="0"/>
              <w:autoSpaceDN w:val="0"/>
              <w:adjustRightInd w:val="0"/>
              <w:jc w:val="both"/>
              <w:rPr>
                <w:sz w:val="22"/>
                <w:szCs w:val="22"/>
                <w:lang w:val="ro-RO"/>
              </w:rPr>
            </w:pPr>
            <w:r w:rsidRPr="00741062">
              <w:rPr>
                <w:sz w:val="22"/>
                <w:szCs w:val="22"/>
                <w:lang w:val="ro-RO"/>
              </w:rPr>
              <w:t>penetration into the essence of</w:t>
            </w:r>
          </w:p>
          <w:p w:rsidR="00D661DE" w:rsidRPr="00741062" w:rsidRDefault="00D661DE" w:rsidP="00741062">
            <w:pPr>
              <w:widowControl w:val="0"/>
              <w:autoSpaceDE w:val="0"/>
              <w:autoSpaceDN w:val="0"/>
              <w:adjustRightInd w:val="0"/>
              <w:jc w:val="both"/>
              <w:rPr>
                <w:sz w:val="22"/>
                <w:szCs w:val="22"/>
                <w:lang w:val="ro-RO"/>
              </w:rPr>
            </w:pPr>
            <w:r w:rsidRPr="00741062">
              <w:rPr>
                <w:sz w:val="22"/>
                <w:szCs w:val="22"/>
                <w:lang w:val="ro-RO"/>
              </w:rPr>
              <w:t>various themes,</w:t>
            </w:r>
          </w:p>
          <w:p w:rsidR="00D661DE" w:rsidRPr="00741062" w:rsidRDefault="00D661DE" w:rsidP="00741062">
            <w:pPr>
              <w:widowControl w:val="0"/>
              <w:autoSpaceDE w:val="0"/>
              <w:autoSpaceDN w:val="0"/>
              <w:adjustRightInd w:val="0"/>
              <w:jc w:val="both"/>
              <w:rPr>
                <w:sz w:val="22"/>
                <w:szCs w:val="22"/>
                <w:lang w:val="ro-RO"/>
              </w:rPr>
            </w:pPr>
            <w:r w:rsidRPr="00741062">
              <w:rPr>
                <w:sz w:val="22"/>
                <w:szCs w:val="22"/>
                <w:lang w:val="ro-RO"/>
              </w:rPr>
              <w:t>the level of scientific</w:t>
            </w:r>
          </w:p>
          <w:p w:rsidR="00D661DE" w:rsidRPr="00741062" w:rsidRDefault="00D661DE" w:rsidP="00741062">
            <w:pPr>
              <w:widowControl w:val="0"/>
              <w:autoSpaceDE w:val="0"/>
              <w:autoSpaceDN w:val="0"/>
              <w:adjustRightInd w:val="0"/>
              <w:jc w:val="both"/>
              <w:rPr>
                <w:sz w:val="22"/>
                <w:szCs w:val="22"/>
                <w:lang w:val="ro-RO"/>
              </w:rPr>
            </w:pPr>
            <w:r w:rsidRPr="00741062">
              <w:rPr>
                <w:sz w:val="22"/>
                <w:szCs w:val="22"/>
                <w:lang w:val="ro-RO"/>
              </w:rPr>
              <w:lastRenderedPageBreak/>
              <w:t>argumentation,</w:t>
            </w:r>
          </w:p>
          <w:p w:rsidR="00D661DE" w:rsidRPr="00741062" w:rsidRDefault="00D661DE" w:rsidP="00741062">
            <w:pPr>
              <w:widowControl w:val="0"/>
              <w:autoSpaceDE w:val="0"/>
              <w:autoSpaceDN w:val="0"/>
              <w:adjustRightInd w:val="0"/>
              <w:jc w:val="both"/>
              <w:rPr>
                <w:sz w:val="22"/>
                <w:szCs w:val="22"/>
                <w:lang w:val="ro-RO"/>
              </w:rPr>
            </w:pPr>
            <w:r w:rsidRPr="00741062">
              <w:rPr>
                <w:sz w:val="22"/>
                <w:szCs w:val="22"/>
                <w:lang w:val="ro-RO"/>
              </w:rPr>
              <w:t xml:space="preserve"> quality of conclusions,</w:t>
            </w:r>
          </w:p>
          <w:p w:rsidR="00D661DE" w:rsidRPr="00741062" w:rsidRDefault="00D661DE" w:rsidP="00741062">
            <w:pPr>
              <w:widowControl w:val="0"/>
              <w:autoSpaceDE w:val="0"/>
              <w:autoSpaceDN w:val="0"/>
              <w:adjustRightInd w:val="0"/>
              <w:jc w:val="both"/>
              <w:rPr>
                <w:sz w:val="22"/>
                <w:szCs w:val="22"/>
                <w:lang w:val="ro-RO"/>
              </w:rPr>
            </w:pPr>
            <w:r w:rsidRPr="00741062">
              <w:rPr>
                <w:sz w:val="22"/>
                <w:szCs w:val="22"/>
                <w:lang w:val="ro-RO"/>
              </w:rPr>
              <w:t>elements of</w:t>
            </w:r>
          </w:p>
          <w:p w:rsidR="00D661DE" w:rsidRPr="00741062" w:rsidRDefault="00D661DE" w:rsidP="00741062">
            <w:pPr>
              <w:widowControl w:val="0"/>
              <w:autoSpaceDE w:val="0"/>
              <w:autoSpaceDN w:val="0"/>
              <w:adjustRightInd w:val="0"/>
              <w:jc w:val="both"/>
              <w:rPr>
                <w:sz w:val="22"/>
                <w:szCs w:val="22"/>
                <w:lang w:val="ro-RO"/>
              </w:rPr>
            </w:pPr>
            <w:r w:rsidRPr="00741062">
              <w:rPr>
                <w:sz w:val="22"/>
                <w:szCs w:val="22"/>
                <w:lang w:val="ro-RO"/>
              </w:rPr>
              <w:t>creativity,</w:t>
            </w:r>
          </w:p>
          <w:p w:rsidR="00D661DE" w:rsidRPr="00741062" w:rsidRDefault="00D661DE" w:rsidP="00741062">
            <w:pPr>
              <w:widowControl w:val="0"/>
              <w:autoSpaceDE w:val="0"/>
              <w:autoSpaceDN w:val="0"/>
              <w:adjustRightInd w:val="0"/>
              <w:jc w:val="both"/>
              <w:rPr>
                <w:sz w:val="22"/>
                <w:szCs w:val="22"/>
                <w:lang w:val="ro-RO"/>
              </w:rPr>
            </w:pPr>
            <w:r w:rsidRPr="00741062">
              <w:rPr>
                <w:sz w:val="22"/>
                <w:szCs w:val="22"/>
                <w:lang w:val="ro-RO"/>
              </w:rPr>
              <w:t>demonstration</w:t>
            </w:r>
          </w:p>
          <w:p w:rsidR="00D661DE" w:rsidRPr="00741062" w:rsidRDefault="00D661DE" w:rsidP="00741062">
            <w:pPr>
              <w:widowControl w:val="0"/>
              <w:autoSpaceDE w:val="0"/>
              <w:autoSpaceDN w:val="0"/>
              <w:adjustRightInd w:val="0"/>
              <w:jc w:val="both"/>
              <w:rPr>
                <w:sz w:val="22"/>
                <w:szCs w:val="22"/>
                <w:lang w:val="ro-RO"/>
              </w:rPr>
            </w:pPr>
            <w:r w:rsidRPr="00741062">
              <w:rPr>
                <w:sz w:val="22"/>
                <w:szCs w:val="22"/>
                <w:lang w:val="ro-RO"/>
              </w:rPr>
              <w:t>understanding</w:t>
            </w:r>
          </w:p>
          <w:p w:rsidR="00D661DE" w:rsidRPr="00741062" w:rsidRDefault="00D661DE" w:rsidP="00741062">
            <w:pPr>
              <w:widowControl w:val="0"/>
              <w:autoSpaceDE w:val="0"/>
              <w:autoSpaceDN w:val="0"/>
              <w:adjustRightInd w:val="0"/>
              <w:jc w:val="both"/>
              <w:rPr>
                <w:sz w:val="22"/>
                <w:szCs w:val="22"/>
                <w:lang w:val="ro-RO"/>
              </w:rPr>
            </w:pPr>
            <w:r w:rsidRPr="00741062">
              <w:rPr>
                <w:sz w:val="22"/>
                <w:szCs w:val="22"/>
                <w:lang w:val="ro-RO"/>
              </w:rPr>
              <w:t>the problem, formation of</w:t>
            </w:r>
          </w:p>
          <w:p w:rsidR="006332AA" w:rsidRPr="00741062" w:rsidRDefault="00D661DE" w:rsidP="00741062">
            <w:pPr>
              <w:widowControl w:val="0"/>
              <w:autoSpaceDE w:val="0"/>
              <w:autoSpaceDN w:val="0"/>
              <w:adjustRightInd w:val="0"/>
              <w:jc w:val="both"/>
              <w:rPr>
                <w:sz w:val="22"/>
                <w:szCs w:val="22"/>
                <w:lang w:val="ro-RO"/>
              </w:rPr>
            </w:pPr>
            <w:r w:rsidRPr="00741062">
              <w:rPr>
                <w:sz w:val="22"/>
                <w:szCs w:val="22"/>
                <w:lang w:val="ro-RO"/>
              </w:rPr>
              <w:t xml:space="preserve"> personal attitude</w:t>
            </w:r>
          </w:p>
        </w:tc>
        <w:tc>
          <w:tcPr>
            <w:tcW w:w="1609" w:type="dxa"/>
            <w:vAlign w:val="center"/>
          </w:tcPr>
          <w:p w:rsidR="006332AA" w:rsidRPr="00741062" w:rsidRDefault="00D661DE" w:rsidP="00741062">
            <w:pPr>
              <w:jc w:val="both"/>
              <w:rPr>
                <w:sz w:val="22"/>
                <w:szCs w:val="22"/>
                <w:lang w:val="ro-RO"/>
              </w:rPr>
            </w:pPr>
            <w:r w:rsidRPr="00741062">
              <w:rPr>
                <w:sz w:val="22"/>
                <w:szCs w:val="22"/>
                <w:lang w:val="ro-RO"/>
              </w:rPr>
              <w:lastRenderedPageBreak/>
              <w:t>throughout the semester</w:t>
            </w:r>
          </w:p>
        </w:tc>
      </w:tr>
      <w:tr w:rsidR="00144527" w:rsidRPr="00741062" w:rsidTr="00741062">
        <w:trPr>
          <w:jc w:val="center"/>
        </w:trPr>
        <w:tc>
          <w:tcPr>
            <w:tcW w:w="569" w:type="dxa"/>
            <w:vAlign w:val="center"/>
          </w:tcPr>
          <w:p w:rsidR="00144527" w:rsidRPr="00741062" w:rsidRDefault="00A5589B" w:rsidP="00741062">
            <w:pPr>
              <w:jc w:val="both"/>
              <w:rPr>
                <w:sz w:val="22"/>
                <w:szCs w:val="22"/>
                <w:lang w:val="ro-RO"/>
              </w:rPr>
            </w:pPr>
            <w:r w:rsidRPr="00741062">
              <w:rPr>
                <w:sz w:val="22"/>
                <w:szCs w:val="22"/>
                <w:lang w:val="ro-RO"/>
              </w:rPr>
              <w:lastRenderedPageBreak/>
              <w:t>4.</w:t>
            </w:r>
          </w:p>
        </w:tc>
        <w:tc>
          <w:tcPr>
            <w:tcW w:w="1477" w:type="dxa"/>
            <w:vAlign w:val="center"/>
          </w:tcPr>
          <w:p w:rsidR="00A5589B" w:rsidRPr="00741062" w:rsidRDefault="00A5589B" w:rsidP="00741062">
            <w:pPr>
              <w:ind w:left="132"/>
              <w:jc w:val="both"/>
              <w:rPr>
                <w:sz w:val="22"/>
                <w:szCs w:val="22"/>
                <w:lang w:val="ro-RO"/>
              </w:rPr>
            </w:pPr>
            <w:r w:rsidRPr="00741062">
              <w:rPr>
                <w:sz w:val="22"/>
                <w:szCs w:val="22"/>
                <w:lang w:val="ro-RO"/>
              </w:rPr>
              <w:t xml:space="preserve">Working with materials </w:t>
            </w:r>
          </w:p>
          <w:p w:rsidR="00144527" w:rsidRPr="00741062" w:rsidRDefault="00A5589B" w:rsidP="00741062">
            <w:pPr>
              <w:ind w:left="132"/>
              <w:jc w:val="both"/>
              <w:rPr>
                <w:sz w:val="22"/>
                <w:szCs w:val="22"/>
                <w:lang w:val="ro-RO"/>
              </w:rPr>
            </w:pPr>
            <w:r w:rsidRPr="00741062">
              <w:rPr>
                <w:sz w:val="22"/>
                <w:szCs w:val="22"/>
                <w:lang w:val="ro-RO"/>
              </w:rPr>
              <w:t>online</w:t>
            </w:r>
          </w:p>
        </w:tc>
        <w:tc>
          <w:tcPr>
            <w:tcW w:w="3223" w:type="dxa"/>
            <w:vAlign w:val="center"/>
          </w:tcPr>
          <w:p w:rsidR="00144527" w:rsidRPr="00741062" w:rsidRDefault="00A5589B" w:rsidP="00741062">
            <w:pPr>
              <w:widowControl w:val="0"/>
              <w:autoSpaceDE w:val="0"/>
              <w:autoSpaceDN w:val="0"/>
              <w:adjustRightInd w:val="0"/>
              <w:jc w:val="both"/>
              <w:rPr>
                <w:sz w:val="22"/>
                <w:szCs w:val="22"/>
                <w:lang w:val="ro-RO"/>
              </w:rPr>
            </w:pPr>
            <w:r w:rsidRPr="00741062">
              <w:rPr>
                <w:sz w:val="22"/>
                <w:szCs w:val="22"/>
                <w:lang w:val="ro-RO"/>
              </w:rPr>
              <w:t>Self-assessment online, study of materials online on the WEBSITE of the department, expressing one’s own opinions through the forum and chat</w:t>
            </w:r>
          </w:p>
        </w:tc>
        <w:tc>
          <w:tcPr>
            <w:tcW w:w="3250" w:type="dxa"/>
            <w:vAlign w:val="center"/>
          </w:tcPr>
          <w:p w:rsidR="00A5589B" w:rsidRPr="00741062" w:rsidRDefault="00A5589B" w:rsidP="00741062">
            <w:pPr>
              <w:widowControl w:val="0"/>
              <w:autoSpaceDE w:val="0"/>
              <w:autoSpaceDN w:val="0"/>
              <w:adjustRightInd w:val="0"/>
              <w:jc w:val="both"/>
              <w:rPr>
                <w:sz w:val="22"/>
                <w:szCs w:val="22"/>
                <w:lang w:val="ro-RO"/>
              </w:rPr>
            </w:pPr>
            <w:r w:rsidRPr="00741062">
              <w:rPr>
                <w:sz w:val="22"/>
                <w:szCs w:val="22"/>
                <w:lang w:val="ro-RO"/>
              </w:rPr>
              <w:t>The number and duration of entries on the SITE, the results of</w:t>
            </w:r>
          </w:p>
          <w:p w:rsidR="00144527" w:rsidRPr="00741062" w:rsidRDefault="00A5589B" w:rsidP="00741062">
            <w:pPr>
              <w:widowControl w:val="0"/>
              <w:autoSpaceDE w:val="0"/>
              <w:autoSpaceDN w:val="0"/>
              <w:adjustRightInd w:val="0"/>
              <w:jc w:val="both"/>
              <w:rPr>
                <w:sz w:val="22"/>
                <w:szCs w:val="22"/>
                <w:lang w:val="ro-RO"/>
              </w:rPr>
            </w:pPr>
            <w:r w:rsidRPr="00741062">
              <w:rPr>
                <w:sz w:val="22"/>
                <w:szCs w:val="22"/>
                <w:lang w:val="ro-RO"/>
              </w:rPr>
              <w:t>self-assessment</w:t>
            </w:r>
          </w:p>
        </w:tc>
        <w:tc>
          <w:tcPr>
            <w:tcW w:w="1609" w:type="dxa"/>
            <w:vAlign w:val="center"/>
          </w:tcPr>
          <w:p w:rsidR="00144527" w:rsidRPr="00741062" w:rsidRDefault="00A5589B" w:rsidP="00741062">
            <w:pPr>
              <w:jc w:val="both"/>
              <w:rPr>
                <w:sz w:val="22"/>
                <w:szCs w:val="22"/>
                <w:lang w:val="ro-RO"/>
              </w:rPr>
            </w:pPr>
            <w:r w:rsidRPr="00741062">
              <w:rPr>
                <w:sz w:val="22"/>
                <w:szCs w:val="22"/>
                <w:lang w:val="ro-RO"/>
              </w:rPr>
              <w:t>throughout the semester</w:t>
            </w:r>
          </w:p>
        </w:tc>
      </w:tr>
      <w:tr w:rsidR="00144527" w:rsidRPr="00741062" w:rsidTr="00741062">
        <w:trPr>
          <w:jc w:val="center"/>
        </w:trPr>
        <w:tc>
          <w:tcPr>
            <w:tcW w:w="569" w:type="dxa"/>
            <w:vAlign w:val="center"/>
          </w:tcPr>
          <w:p w:rsidR="00144527" w:rsidRPr="00741062" w:rsidRDefault="00A5589B" w:rsidP="00741062">
            <w:pPr>
              <w:jc w:val="both"/>
              <w:rPr>
                <w:sz w:val="22"/>
                <w:szCs w:val="22"/>
                <w:lang w:val="ro-RO"/>
              </w:rPr>
            </w:pPr>
            <w:r w:rsidRPr="00741062">
              <w:rPr>
                <w:sz w:val="22"/>
                <w:szCs w:val="22"/>
                <w:lang w:val="ro-RO"/>
              </w:rPr>
              <w:t>5.</w:t>
            </w:r>
          </w:p>
        </w:tc>
        <w:tc>
          <w:tcPr>
            <w:tcW w:w="1477" w:type="dxa"/>
            <w:vAlign w:val="center"/>
          </w:tcPr>
          <w:p w:rsidR="00144527" w:rsidRPr="00741062" w:rsidRDefault="005116B1" w:rsidP="00741062">
            <w:pPr>
              <w:jc w:val="both"/>
              <w:rPr>
                <w:sz w:val="22"/>
                <w:szCs w:val="22"/>
                <w:lang w:val="ro-RO"/>
              </w:rPr>
            </w:pPr>
            <w:r w:rsidRPr="00741062">
              <w:rPr>
                <w:sz w:val="22"/>
                <w:szCs w:val="22"/>
                <w:lang w:val="ro-RO"/>
              </w:rPr>
              <w:t>P</w:t>
            </w:r>
            <w:r w:rsidR="00A5589B" w:rsidRPr="00741062">
              <w:rPr>
                <w:sz w:val="22"/>
                <w:szCs w:val="22"/>
                <w:lang w:val="ro-RO"/>
              </w:rPr>
              <w:t xml:space="preserve">reparation and </w:t>
            </w:r>
            <w:r w:rsidRPr="00741062">
              <w:rPr>
                <w:sz w:val="22"/>
                <w:szCs w:val="22"/>
                <w:lang w:val="ro-RO"/>
              </w:rPr>
              <w:t xml:space="preserve">presentation of research </w:t>
            </w:r>
          </w:p>
        </w:tc>
        <w:tc>
          <w:tcPr>
            <w:tcW w:w="3223" w:type="dxa"/>
            <w:vAlign w:val="center"/>
          </w:tcPr>
          <w:p w:rsidR="005116B1" w:rsidRPr="00741062" w:rsidRDefault="00A42834" w:rsidP="00741062">
            <w:pPr>
              <w:widowControl w:val="0"/>
              <w:autoSpaceDE w:val="0"/>
              <w:autoSpaceDN w:val="0"/>
              <w:adjustRightInd w:val="0"/>
              <w:jc w:val="both"/>
              <w:rPr>
                <w:sz w:val="22"/>
                <w:szCs w:val="22"/>
                <w:lang w:val="ro-RO"/>
              </w:rPr>
            </w:pPr>
            <w:r w:rsidRPr="00741062">
              <w:rPr>
                <w:sz w:val="22"/>
                <w:szCs w:val="22"/>
                <w:lang w:val="ro-RO"/>
              </w:rPr>
              <w:t>Choice</w:t>
            </w:r>
            <w:r w:rsidR="005116B1" w:rsidRPr="00741062">
              <w:rPr>
                <w:sz w:val="22"/>
                <w:szCs w:val="22"/>
                <w:lang w:val="ro-RO"/>
              </w:rPr>
              <w:t xml:space="preserve"> of the theme</w:t>
            </w:r>
            <w:r w:rsidRPr="00741062">
              <w:rPr>
                <w:sz w:val="22"/>
                <w:szCs w:val="22"/>
                <w:lang w:val="ro-RO"/>
              </w:rPr>
              <w:t xml:space="preserve"> for research</w:t>
            </w:r>
            <w:r w:rsidR="005116B1" w:rsidRPr="00741062">
              <w:rPr>
                <w:sz w:val="22"/>
                <w:szCs w:val="22"/>
                <w:lang w:val="ro-RO"/>
              </w:rPr>
              <w:t xml:space="preserve">, </w:t>
            </w:r>
            <w:r w:rsidRPr="00741062">
              <w:rPr>
                <w:sz w:val="22"/>
                <w:szCs w:val="22"/>
                <w:lang w:val="ro-RO"/>
              </w:rPr>
              <w:t>makig plan</w:t>
            </w:r>
            <w:r w:rsidR="005116B1" w:rsidRPr="00741062">
              <w:rPr>
                <w:sz w:val="22"/>
                <w:szCs w:val="22"/>
                <w:lang w:val="ro-RO"/>
              </w:rPr>
              <w:t xml:space="preserve"> the</w:t>
            </w:r>
            <w:r w:rsidRPr="00741062">
              <w:rPr>
                <w:sz w:val="22"/>
                <w:szCs w:val="22"/>
                <w:lang w:val="ro-RO"/>
              </w:rPr>
              <w:t xml:space="preserve"> research plan, </w:t>
            </w:r>
            <w:r w:rsidR="00EC0D89" w:rsidRPr="00741062">
              <w:rPr>
                <w:sz w:val="22"/>
                <w:szCs w:val="22"/>
                <w:lang w:val="ro-RO"/>
              </w:rPr>
              <w:t xml:space="preserve">provision of </w:t>
            </w:r>
            <w:r w:rsidR="005116B1" w:rsidRPr="00741062">
              <w:rPr>
                <w:sz w:val="22"/>
                <w:szCs w:val="22"/>
                <w:lang w:val="ro-RO"/>
              </w:rPr>
              <w:t xml:space="preserve"> the te</w:t>
            </w:r>
            <w:r w:rsidR="00EC0D89" w:rsidRPr="00741062">
              <w:rPr>
                <w:sz w:val="22"/>
                <w:szCs w:val="22"/>
                <w:lang w:val="ro-RO"/>
              </w:rPr>
              <w:t>rms of realization. Setting</w:t>
            </w:r>
            <w:r w:rsidR="005116B1" w:rsidRPr="00741062">
              <w:rPr>
                <w:sz w:val="22"/>
                <w:szCs w:val="22"/>
                <w:lang w:val="ro-RO"/>
              </w:rPr>
              <w:t xml:space="preserve"> PowerPoint pr</w:t>
            </w:r>
            <w:r w:rsidR="001D3000" w:rsidRPr="00741062">
              <w:rPr>
                <w:sz w:val="22"/>
                <w:szCs w:val="22"/>
                <w:lang w:val="ro-RO"/>
              </w:rPr>
              <w:t xml:space="preserve">oject / theme components, </w:t>
            </w:r>
            <w:r w:rsidR="005116B1" w:rsidRPr="00741062">
              <w:rPr>
                <w:sz w:val="22"/>
                <w:szCs w:val="22"/>
                <w:lang w:val="ro-RO"/>
              </w:rPr>
              <w:t>purpose, results, conclusions, practical ap</w:t>
            </w:r>
            <w:r w:rsidR="00EC0D89" w:rsidRPr="00741062">
              <w:rPr>
                <w:sz w:val="22"/>
                <w:szCs w:val="22"/>
                <w:lang w:val="ro-RO"/>
              </w:rPr>
              <w:t>plications, bibliography.  R</w:t>
            </w:r>
            <w:r w:rsidR="005116B1" w:rsidRPr="00741062">
              <w:rPr>
                <w:sz w:val="22"/>
                <w:szCs w:val="22"/>
                <w:lang w:val="ro-RO"/>
              </w:rPr>
              <w:t>eviews</w:t>
            </w:r>
            <w:r w:rsidR="00EC0D89" w:rsidRPr="00741062">
              <w:rPr>
                <w:sz w:val="22"/>
                <w:szCs w:val="22"/>
                <w:lang w:val="ro-RO"/>
              </w:rPr>
              <w:t xml:space="preserve"> of</w:t>
            </w:r>
            <w:r w:rsidR="005116B1" w:rsidRPr="00741062">
              <w:rPr>
                <w:sz w:val="22"/>
                <w:szCs w:val="22"/>
                <w:lang w:val="ro-RO"/>
              </w:rPr>
              <w:t>.</w:t>
            </w:r>
            <w:r w:rsidR="00EC0D89" w:rsidRPr="00741062">
              <w:rPr>
                <w:sz w:val="22"/>
                <w:szCs w:val="22"/>
                <w:lang w:val="ro-RO"/>
              </w:rPr>
              <w:t>peers.</w:t>
            </w:r>
          </w:p>
          <w:p w:rsidR="00144527" w:rsidRPr="00741062" w:rsidRDefault="00EC0D89" w:rsidP="00741062">
            <w:pPr>
              <w:widowControl w:val="0"/>
              <w:autoSpaceDE w:val="0"/>
              <w:autoSpaceDN w:val="0"/>
              <w:adjustRightInd w:val="0"/>
              <w:jc w:val="both"/>
              <w:rPr>
                <w:sz w:val="22"/>
                <w:szCs w:val="22"/>
                <w:lang w:val="ro-RO"/>
              </w:rPr>
            </w:pPr>
            <w:r w:rsidRPr="00741062">
              <w:rPr>
                <w:sz w:val="22"/>
                <w:szCs w:val="22"/>
                <w:lang w:val="ro-RO"/>
              </w:rPr>
              <w:t xml:space="preserve"> R</w:t>
            </w:r>
            <w:r w:rsidR="005116B1" w:rsidRPr="00741062">
              <w:rPr>
                <w:sz w:val="22"/>
                <w:szCs w:val="22"/>
                <w:lang w:val="ro-RO"/>
              </w:rPr>
              <w:t>eviews.</w:t>
            </w:r>
            <w:r w:rsidRPr="00741062">
              <w:rPr>
                <w:sz w:val="22"/>
                <w:szCs w:val="22"/>
                <w:lang w:val="ro-RO"/>
              </w:rPr>
              <w:t>of professors and lecturers</w:t>
            </w:r>
          </w:p>
        </w:tc>
        <w:tc>
          <w:tcPr>
            <w:tcW w:w="3250" w:type="dxa"/>
            <w:vAlign w:val="center"/>
          </w:tcPr>
          <w:p w:rsidR="001D3000" w:rsidRPr="00741062" w:rsidRDefault="001D3000" w:rsidP="00741062">
            <w:pPr>
              <w:widowControl w:val="0"/>
              <w:autoSpaceDE w:val="0"/>
              <w:autoSpaceDN w:val="0"/>
              <w:adjustRightInd w:val="0"/>
              <w:jc w:val="both"/>
              <w:rPr>
                <w:sz w:val="22"/>
                <w:szCs w:val="22"/>
                <w:lang w:val="ro-RO"/>
              </w:rPr>
            </w:pPr>
            <w:r w:rsidRPr="00741062">
              <w:rPr>
                <w:sz w:val="22"/>
                <w:szCs w:val="22"/>
                <w:lang w:val="ro-RO"/>
              </w:rPr>
              <w:t>Volume of work, the degree ofpenetration into the essence of the theme of the project, the level of scientific argumentation, the quality of</w:t>
            </w:r>
          </w:p>
          <w:p w:rsidR="001D3000" w:rsidRPr="00741062" w:rsidRDefault="001D3000" w:rsidP="00741062">
            <w:pPr>
              <w:widowControl w:val="0"/>
              <w:autoSpaceDE w:val="0"/>
              <w:autoSpaceDN w:val="0"/>
              <w:adjustRightInd w:val="0"/>
              <w:jc w:val="both"/>
              <w:rPr>
                <w:sz w:val="22"/>
                <w:szCs w:val="22"/>
                <w:lang w:val="ro-RO"/>
              </w:rPr>
            </w:pPr>
            <w:r w:rsidRPr="00741062">
              <w:rPr>
                <w:sz w:val="22"/>
                <w:szCs w:val="22"/>
                <w:lang w:val="ro-RO"/>
              </w:rPr>
              <w:t>conclusions,elements of</w:t>
            </w:r>
          </w:p>
          <w:p w:rsidR="00144527" w:rsidRPr="00741062" w:rsidRDefault="001D3000" w:rsidP="00741062">
            <w:pPr>
              <w:widowControl w:val="0"/>
              <w:autoSpaceDE w:val="0"/>
              <w:autoSpaceDN w:val="0"/>
              <w:adjustRightInd w:val="0"/>
              <w:jc w:val="both"/>
              <w:rPr>
                <w:sz w:val="22"/>
                <w:szCs w:val="22"/>
                <w:lang w:val="ro-RO"/>
              </w:rPr>
            </w:pPr>
            <w:r w:rsidRPr="00741062">
              <w:rPr>
                <w:sz w:val="22"/>
                <w:szCs w:val="22"/>
                <w:lang w:val="ro-RO"/>
              </w:rPr>
              <w:t>creativity,personal attitude formation, coherence of exposure and scientific correctness, graphic presentation, presentation method.</w:t>
            </w:r>
          </w:p>
        </w:tc>
        <w:tc>
          <w:tcPr>
            <w:tcW w:w="1609" w:type="dxa"/>
            <w:vAlign w:val="center"/>
          </w:tcPr>
          <w:p w:rsidR="00144527" w:rsidRPr="00741062" w:rsidRDefault="001D3000" w:rsidP="00741062">
            <w:pPr>
              <w:jc w:val="both"/>
              <w:rPr>
                <w:sz w:val="22"/>
                <w:szCs w:val="22"/>
                <w:lang w:val="ro-RO"/>
              </w:rPr>
            </w:pPr>
            <w:r w:rsidRPr="00741062">
              <w:rPr>
                <w:sz w:val="22"/>
                <w:szCs w:val="22"/>
                <w:lang w:val="ro-RO"/>
              </w:rPr>
              <w:t>throughout the semester</w:t>
            </w:r>
          </w:p>
        </w:tc>
      </w:tr>
    </w:tbl>
    <w:p w:rsidR="00470B42" w:rsidRPr="00741062" w:rsidRDefault="00470B42" w:rsidP="00741062">
      <w:pPr>
        <w:pStyle w:val="af4"/>
        <w:widowControl w:val="0"/>
        <w:tabs>
          <w:tab w:val="left" w:pos="851"/>
        </w:tabs>
        <w:ind w:left="709"/>
        <w:contextualSpacing w:val="0"/>
        <w:jc w:val="both"/>
        <w:rPr>
          <w:b/>
          <w:caps/>
          <w:lang w:val="ro-RO"/>
        </w:rPr>
      </w:pPr>
    </w:p>
    <w:p w:rsidR="00470B42" w:rsidRPr="00741062" w:rsidRDefault="00470B42" w:rsidP="00741062">
      <w:pPr>
        <w:pStyle w:val="af4"/>
        <w:widowControl w:val="0"/>
        <w:tabs>
          <w:tab w:val="left" w:pos="851"/>
        </w:tabs>
        <w:ind w:left="709"/>
        <w:contextualSpacing w:val="0"/>
        <w:jc w:val="both"/>
        <w:rPr>
          <w:b/>
          <w:caps/>
          <w:lang w:val="ro-RO"/>
        </w:rPr>
      </w:pPr>
    </w:p>
    <w:p w:rsidR="006332AA" w:rsidRPr="00741062" w:rsidRDefault="00AD71F8" w:rsidP="00741062">
      <w:pPr>
        <w:pStyle w:val="af4"/>
        <w:widowControl w:val="0"/>
        <w:numPr>
          <w:ilvl w:val="0"/>
          <w:numId w:val="29"/>
        </w:numPr>
        <w:tabs>
          <w:tab w:val="left" w:pos="851"/>
        </w:tabs>
        <w:ind w:left="709" w:hanging="567"/>
        <w:contextualSpacing w:val="0"/>
        <w:jc w:val="both"/>
        <w:rPr>
          <w:b/>
          <w:caps/>
          <w:lang w:val="ro-RO"/>
        </w:rPr>
      </w:pPr>
      <w:r w:rsidRPr="00741062">
        <w:rPr>
          <w:b/>
          <w:caps/>
          <w:lang w:val="ro-RO"/>
        </w:rPr>
        <w:t>METHODOLOGICAL SUGGESTIONS FOR TEACHING-LEARNING-assessment</w:t>
      </w:r>
    </w:p>
    <w:p w:rsidR="00F01D29" w:rsidRPr="00741062" w:rsidRDefault="00557F1C" w:rsidP="00741062">
      <w:pPr>
        <w:widowControl w:val="0"/>
        <w:ind w:left="360"/>
        <w:jc w:val="both"/>
        <w:rPr>
          <w:b/>
          <w:i/>
          <w:color w:val="000000"/>
          <w:lang w:val="ro-RO"/>
        </w:rPr>
      </w:pPr>
      <w:r w:rsidRPr="00741062">
        <w:rPr>
          <w:color w:val="000000"/>
          <w:highlight w:val="lightGray"/>
          <w:lang w:val="ro-RO"/>
        </w:rPr>
        <w:sym w:font="Wingdings" w:char="F06E"/>
      </w:r>
      <w:r w:rsidR="00C83698" w:rsidRPr="00741062">
        <w:rPr>
          <w:color w:val="000000"/>
          <w:lang w:val="ro-RO"/>
        </w:rPr>
        <w:t xml:space="preserve"> </w:t>
      </w:r>
      <w:r w:rsidR="00881E80" w:rsidRPr="00741062">
        <w:rPr>
          <w:b/>
          <w:i/>
          <w:color w:val="000000"/>
          <w:lang w:val="ro-RO"/>
        </w:rPr>
        <w:t>Teaching and learning methods used</w:t>
      </w:r>
    </w:p>
    <w:p w:rsidR="00965478" w:rsidRPr="00741062" w:rsidRDefault="00AE47F2" w:rsidP="00741062">
      <w:pPr>
        <w:pStyle w:val="a7"/>
        <w:spacing w:after="0"/>
        <w:ind w:firstLine="0"/>
        <w:rPr>
          <w:color w:val="000000"/>
          <w:szCs w:val="24"/>
        </w:rPr>
      </w:pPr>
      <w:r w:rsidRPr="00741062">
        <w:rPr>
          <w:color w:val="000000"/>
          <w:szCs w:val="24"/>
        </w:rPr>
        <w:t>Different methods and didactic processes are applied in teaching Hematology. They oriented towards the efficient acquisition of knowledge and achievement of the objectives of the didactic process. In theoretical classess, along with traditional methods (lesson-exposure, lesson-conversation, synthesis lesson), modern methods (lesson-debate, lesson-conference) are also used. Practical forms of individual, frontal, group work. In order to acquire deep knowledge of material, different semiotic systems (scientific language, graphical and com</w:t>
      </w:r>
      <w:r w:rsidR="003F1703" w:rsidRPr="00741062">
        <w:rPr>
          <w:color w:val="000000"/>
          <w:szCs w:val="24"/>
        </w:rPr>
        <w:t xml:space="preserve">puterized language) and </w:t>
      </w:r>
      <w:r w:rsidRPr="00741062">
        <w:rPr>
          <w:color w:val="000000"/>
          <w:szCs w:val="24"/>
        </w:rPr>
        <w:t xml:space="preserve"> </w:t>
      </w:r>
      <w:r w:rsidR="003F1703" w:rsidRPr="00741062">
        <w:rPr>
          <w:color w:val="000000"/>
          <w:szCs w:val="24"/>
        </w:rPr>
        <w:t xml:space="preserve">didactic </w:t>
      </w:r>
      <w:r w:rsidRPr="00741062">
        <w:rPr>
          <w:color w:val="000000"/>
          <w:szCs w:val="24"/>
        </w:rPr>
        <w:t xml:space="preserve">materials (tables, diagrams, photophotographs, </w:t>
      </w:r>
      <w:r w:rsidR="003F1703" w:rsidRPr="00741062">
        <w:rPr>
          <w:color w:val="000000"/>
          <w:szCs w:val="24"/>
        </w:rPr>
        <w:t>transparencies) are used. In classe</w:t>
      </w:r>
      <w:r w:rsidRPr="00741062">
        <w:rPr>
          <w:color w:val="000000"/>
          <w:szCs w:val="24"/>
        </w:rPr>
        <w:t>s and ext</w:t>
      </w:r>
      <w:r w:rsidR="003F1703" w:rsidRPr="00741062">
        <w:rPr>
          <w:color w:val="000000"/>
          <w:szCs w:val="24"/>
        </w:rPr>
        <w:t xml:space="preserve">racurricular activities </w:t>
      </w:r>
      <w:r w:rsidRPr="00741062">
        <w:rPr>
          <w:color w:val="000000"/>
          <w:szCs w:val="24"/>
        </w:rPr>
        <w:t xml:space="preserve"> Information Communication Technologies - Power Point presentations</w:t>
      </w:r>
      <w:r w:rsidR="003F1703" w:rsidRPr="00741062">
        <w:rPr>
          <w:color w:val="000000"/>
          <w:szCs w:val="24"/>
        </w:rPr>
        <w:t xml:space="preserve"> are used</w:t>
      </w:r>
      <w:r w:rsidRPr="00741062">
        <w:rPr>
          <w:color w:val="000000"/>
          <w:szCs w:val="24"/>
        </w:rPr>
        <w:t>.</w:t>
      </w:r>
    </w:p>
    <w:p w:rsidR="00F01D29" w:rsidRPr="00741062" w:rsidRDefault="00557F1C" w:rsidP="00741062">
      <w:pPr>
        <w:widowControl w:val="0"/>
        <w:ind w:left="360"/>
        <w:jc w:val="both"/>
        <w:rPr>
          <w:b/>
          <w:i/>
          <w:color w:val="000000"/>
          <w:lang w:val="ro-RO"/>
        </w:rPr>
      </w:pPr>
      <w:r w:rsidRPr="00741062">
        <w:rPr>
          <w:color w:val="000000"/>
          <w:highlight w:val="lightGray"/>
          <w:lang w:val="ro-RO"/>
        </w:rPr>
        <w:sym w:font="Wingdings" w:char="F06E"/>
      </w:r>
      <w:r w:rsidR="00C83698" w:rsidRPr="00741062">
        <w:rPr>
          <w:color w:val="000000"/>
          <w:lang w:val="ro-RO"/>
        </w:rPr>
        <w:t xml:space="preserve">  </w:t>
      </w:r>
      <w:r w:rsidR="00881E80" w:rsidRPr="00741062">
        <w:rPr>
          <w:b/>
          <w:i/>
          <w:color w:val="000000"/>
          <w:lang w:val="ro-RO"/>
        </w:rPr>
        <w:t xml:space="preserve">Applied </w:t>
      </w:r>
      <w:r w:rsidR="001F610F" w:rsidRPr="00741062">
        <w:rPr>
          <w:b/>
          <w:i/>
          <w:color w:val="000000"/>
          <w:lang w:val="ro-RO"/>
        </w:rPr>
        <w:t>teaching</w:t>
      </w:r>
      <w:r w:rsidR="00881E80" w:rsidRPr="00741062">
        <w:rPr>
          <w:b/>
          <w:i/>
          <w:color w:val="000000"/>
          <w:lang w:val="ro-RO"/>
        </w:rPr>
        <w:t xml:space="preserve"> strategies / technologies</w:t>
      </w:r>
      <w:r w:rsidR="0036291C" w:rsidRPr="00741062">
        <w:rPr>
          <w:b/>
          <w:i/>
          <w:color w:val="000000"/>
          <w:lang w:val="ro-RO"/>
        </w:rPr>
        <w:t xml:space="preserve"> </w:t>
      </w:r>
      <w:r w:rsidR="0036291C" w:rsidRPr="00741062">
        <w:rPr>
          <w:i/>
          <w:color w:val="000000"/>
          <w:lang w:val="ro-RO"/>
        </w:rPr>
        <w:t>(specific to the discipline)</w:t>
      </w:r>
    </w:p>
    <w:p w:rsidR="003F1703" w:rsidRPr="00741062" w:rsidRDefault="003F1703" w:rsidP="00741062">
      <w:pPr>
        <w:widowControl w:val="0"/>
        <w:ind w:left="714"/>
        <w:jc w:val="both"/>
        <w:rPr>
          <w:color w:val="000000"/>
          <w:lang w:val="ro-RO"/>
        </w:rPr>
      </w:pPr>
      <w:r w:rsidRPr="00741062">
        <w:rPr>
          <w:color w:val="000000"/>
          <w:lang w:val="ro-RO"/>
        </w:rPr>
        <w:t xml:space="preserve">• </w:t>
      </w:r>
      <w:r w:rsidR="00A40D0D" w:rsidRPr="00741062">
        <w:rPr>
          <w:color w:val="000000"/>
          <w:lang w:val="ro-RO"/>
        </w:rPr>
        <w:t xml:space="preserve"> </w:t>
      </w:r>
      <w:r w:rsidRPr="00741062">
        <w:rPr>
          <w:b/>
          <w:color w:val="000000"/>
          <w:lang w:val="ro-RO"/>
        </w:rPr>
        <w:t xml:space="preserve">Observation </w:t>
      </w:r>
      <w:r w:rsidR="00E636CB" w:rsidRPr="00741062">
        <w:rPr>
          <w:color w:val="000000"/>
          <w:lang w:val="ro-RO"/>
        </w:rPr>
        <w:t>–</w:t>
      </w:r>
      <w:r w:rsidRPr="00741062">
        <w:rPr>
          <w:color w:val="000000"/>
          <w:lang w:val="ro-RO"/>
        </w:rPr>
        <w:t xml:space="preserve"> Identification of characteristic elements of structures or haematological phenomena, description of these elements or phenomena.</w:t>
      </w:r>
    </w:p>
    <w:p w:rsidR="003F1703" w:rsidRPr="00741062" w:rsidRDefault="003F1703" w:rsidP="00741062">
      <w:pPr>
        <w:widowControl w:val="0"/>
        <w:ind w:left="714"/>
        <w:jc w:val="both"/>
        <w:rPr>
          <w:color w:val="000000"/>
          <w:lang w:val="ro-RO"/>
        </w:rPr>
      </w:pPr>
      <w:r w:rsidRPr="00741062">
        <w:rPr>
          <w:color w:val="000000"/>
          <w:lang w:val="ro-RO"/>
        </w:rPr>
        <w:t>•</w:t>
      </w:r>
      <w:r w:rsidRPr="00741062">
        <w:rPr>
          <w:b/>
          <w:color w:val="000000"/>
          <w:lang w:val="ro-RO"/>
        </w:rPr>
        <w:t xml:space="preserve"> </w:t>
      </w:r>
      <w:r w:rsidR="00A40D0D" w:rsidRPr="00741062">
        <w:rPr>
          <w:b/>
          <w:color w:val="000000"/>
          <w:lang w:val="ro-RO"/>
        </w:rPr>
        <w:t xml:space="preserve"> </w:t>
      </w:r>
      <w:r w:rsidRPr="00741062">
        <w:rPr>
          <w:b/>
          <w:color w:val="000000"/>
          <w:lang w:val="ro-RO"/>
        </w:rPr>
        <w:t>Analysis</w:t>
      </w:r>
      <w:r w:rsidRPr="00741062">
        <w:rPr>
          <w:color w:val="000000"/>
          <w:lang w:val="ro-RO"/>
        </w:rPr>
        <w:t xml:space="preserve"> </w:t>
      </w:r>
      <w:r w:rsidR="00E636CB" w:rsidRPr="00741062">
        <w:rPr>
          <w:color w:val="000000"/>
          <w:lang w:val="ro-RO"/>
        </w:rPr>
        <w:t>–</w:t>
      </w:r>
      <w:r w:rsidRPr="00741062">
        <w:rPr>
          <w:color w:val="000000"/>
          <w:lang w:val="ro-RO"/>
        </w:rPr>
        <w:t xml:space="preserve"> Imaginary decomposition of the whole into component parts. Highlighting the essential elements. Studying each element as a part of the whole.</w:t>
      </w:r>
    </w:p>
    <w:p w:rsidR="003F1703" w:rsidRPr="00741062" w:rsidRDefault="003F1703" w:rsidP="00741062">
      <w:pPr>
        <w:widowControl w:val="0"/>
        <w:ind w:left="714"/>
        <w:jc w:val="both"/>
        <w:rPr>
          <w:color w:val="000000"/>
          <w:lang w:val="ro-RO"/>
        </w:rPr>
      </w:pPr>
      <w:r w:rsidRPr="00741062">
        <w:rPr>
          <w:color w:val="000000"/>
          <w:lang w:val="ro-RO"/>
        </w:rPr>
        <w:t xml:space="preserve">• </w:t>
      </w:r>
      <w:r w:rsidR="00A40D0D" w:rsidRPr="00741062">
        <w:rPr>
          <w:color w:val="000000"/>
          <w:lang w:val="ro-RO"/>
        </w:rPr>
        <w:t xml:space="preserve"> </w:t>
      </w:r>
      <w:r w:rsidRPr="00741062">
        <w:rPr>
          <w:b/>
          <w:color w:val="000000"/>
          <w:lang w:val="ro-RO"/>
        </w:rPr>
        <w:t>Schema / figure analysis</w:t>
      </w:r>
      <w:r w:rsidRPr="00741062">
        <w:rPr>
          <w:color w:val="000000"/>
          <w:lang w:val="ro-RO"/>
        </w:rPr>
        <w:t xml:space="preserve"> – Choice of the required information. Recognition based on the knowledge and info</w:t>
      </w:r>
      <w:r w:rsidR="00DA2BB8" w:rsidRPr="00741062">
        <w:rPr>
          <w:color w:val="000000"/>
          <w:lang w:val="ro-RO"/>
        </w:rPr>
        <w:t>rmation of</w:t>
      </w:r>
      <w:r w:rsidRPr="00741062">
        <w:rPr>
          <w:color w:val="000000"/>
          <w:lang w:val="ro-RO"/>
        </w:rPr>
        <w:t xml:space="preserve"> structures indicated in the drawing. Analysis of the functions / role of recognized structures.</w:t>
      </w:r>
    </w:p>
    <w:p w:rsidR="00DA2BB8" w:rsidRPr="00741062" w:rsidRDefault="003F1703" w:rsidP="00741062">
      <w:pPr>
        <w:widowControl w:val="0"/>
        <w:ind w:left="714"/>
        <w:jc w:val="both"/>
        <w:rPr>
          <w:lang w:val="ro-MD"/>
        </w:rPr>
      </w:pPr>
      <w:r w:rsidRPr="00741062">
        <w:rPr>
          <w:color w:val="000000"/>
          <w:lang w:val="ro-RO"/>
        </w:rPr>
        <w:t xml:space="preserve">• </w:t>
      </w:r>
      <w:r w:rsidR="00A40D0D" w:rsidRPr="00741062">
        <w:rPr>
          <w:color w:val="000000"/>
          <w:lang w:val="ro-RO"/>
        </w:rPr>
        <w:t xml:space="preserve"> </w:t>
      </w:r>
      <w:r w:rsidRPr="00741062">
        <w:rPr>
          <w:b/>
          <w:color w:val="000000"/>
          <w:lang w:val="ro-RO"/>
        </w:rPr>
        <w:t xml:space="preserve">Comparison - </w:t>
      </w:r>
      <w:r w:rsidRPr="00741062">
        <w:rPr>
          <w:color w:val="000000"/>
          <w:lang w:val="ro-RO"/>
        </w:rPr>
        <w:t>Analysis of the first object / process in a group and determination of its essential features. Analysis of the second object / process and the determination of its essential features. Comparing objects / processes and highlighting common features. Comparing objects / processes and determ</w:t>
      </w:r>
      <w:r w:rsidR="00DA2BB8" w:rsidRPr="00741062">
        <w:rPr>
          <w:color w:val="000000"/>
          <w:lang w:val="ro-RO"/>
        </w:rPr>
        <w:t>ining differences. Establishing the</w:t>
      </w:r>
      <w:r w:rsidRPr="00741062">
        <w:rPr>
          <w:color w:val="000000"/>
          <w:lang w:val="ro-RO"/>
        </w:rPr>
        <w:t xml:space="preserve"> criteria for decommissioning. </w:t>
      </w:r>
      <w:r w:rsidR="00DA2BB8" w:rsidRPr="00741062">
        <w:rPr>
          <w:color w:val="000000"/>
          <w:lang w:val="ro-RO"/>
        </w:rPr>
        <w:t xml:space="preserve">Drawing </w:t>
      </w:r>
      <w:r w:rsidRPr="00741062">
        <w:rPr>
          <w:color w:val="000000"/>
          <w:lang w:val="ro-RO"/>
        </w:rPr>
        <w:t>conclusions.</w:t>
      </w:r>
      <w:r w:rsidR="001F610F" w:rsidRPr="00741062">
        <w:rPr>
          <w:color w:val="000000"/>
          <w:lang w:val="ro-RO"/>
        </w:rPr>
        <w:t>Methods of assessment</w:t>
      </w:r>
      <w:r w:rsidR="001F610F" w:rsidRPr="00741062">
        <w:rPr>
          <w:lang w:val="ro-MD"/>
        </w:rPr>
        <w:t>(including the method of final mark calculation)</w:t>
      </w:r>
    </w:p>
    <w:p w:rsidR="00DA2BB8" w:rsidRPr="00741062" w:rsidRDefault="00DA2BB8" w:rsidP="00741062">
      <w:pPr>
        <w:widowControl w:val="0"/>
        <w:ind w:left="714"/>
        <w:jc w:val="both"/>
        <w:rPr>
          <w:lang w:val="ro-MD"/>
        </w:rPr>
      </w:pPr>
      <w:r w:rsidRPr="00741062">
        <w:rPr>
          <w:lang w:val="ro-MD"/>
        </w:rPr>
        <w:t xml:space="preserve"> • </w:t>
      </w:r>
      <w:r w:rsidRPr="00741062">
        <w:rPr>
          <w:b/>
          <w:lang w:val="ro-MD"/>
        </w:rPr>
        <w:t>Classification</w:t>
      </w:r>
      <w:r w:rsidRPr="00741062">
        <w:rPr>
          <w:lang w:val="ro-MD"/>
        </w:rPr>
        <w:t xml:space="preserve"> </w:t>
      </w:r>
      <w:r w:rsidR="00E636CB" w:rsidRPr="00741062">
        <w:rPr>
          <w:color w:val="000000"/>
          <w:lang w:val="ro-RO"/>
        </w:rPr>
        <w:t>–</w:t>
      </w:r>
      <w:r w:rsidRPr="00741062">
        <w:rPr>
          <w:lang w:val="ro-MD"/>
        </w:rPr>
        <w:t xml:space="preserve"> Identification of the structures / processes to be classified. Determining the criteria on which classification is to be made. Distribution of structures / processes by groups </w:t>
      </w:r>
      <w:r w:rsidRPr="00741062">
        <w:rPr>
          <w:lang w:val="ro-MD"/>
        </w:rPr>
        <w:lastRenderedPageBreak/>
        <w:t>according to established criteria.</w:t>
      </w:r>
    </w:p>
    <w:p w:rsidR="00DA2BB8" w:rsidRPr="00741062" w:rsidRDefault="00DA2BB8" w:rsidP="00741062">
      <w:pPr>
        <w:widowControl w:val="0"/>
        <w:ind w:left="714"/>
        <w:jc w:val="both"/>
        <w:rPr>
          <w:lang w:val="ro-MD"/>
        </w:rPr>
      </w:pPr>
      <w:r w:rsidRPr="00741062">
        <w:rPr>
          <w:lang w:val="ro-MD"/>
        </w:rPr>
        <w:t xml:space="preserve">• </w:t>
      </w:r>
      <w:r w:rsidRPr="00741062">
        <w:rPr>
          <w:b/>
          <w:lang w:val="ro-MD"/>
        </w:rPr>
        <w:t>Schematic drawing</w:t>
      </w:r>
      <w:r w:rsidRPr="00741062">
        <w:rPr>
          <w:lang w:val="ro-MD"/>
        </w:rPr>
        <w:t xml:space="preserve"> </w:t>
      </w:r>
      <w:r w:rsidR="00E636CB" w:rsidRPr="00741062">
        <w:rPr>
          <w:color w:val="000000"/>
          <w:lang w:val="ro-RO"/>
        </w:rPr>
        <w:t>–</w:t>
      </w:r>
      <w:r w:rsidRPr="00741062">
        <w:rPr>
          <w:lang w:val="ro-MD"/>
        </w:rPr>
        <w:t xml:space="preserve"> Selection of elements, which must </w:t>
      </w:r>
      <w:r w:rsidR="000B5718" w:rsidRPr="00741062">
        <w:rPr>
          <w:lang w:val="ro-MD"/>
        </w:rPr>
        <w:t>be included in the scheme</w:t>
      </w:r>
      <w:r w:rsidRPr="00741062">
        <w:rPr>
          <w:lang w:val="ro-MD"/>
        </w:rPr>
        <w:t xml:space="preserve">. </w:t>
      </w:r>
      <w:r w:rsidR="000B5718" w:rsidRPr="00741062">
        <w:rPr>
          <w:lang w:val="ro-MD"/>
        </w:rPr>
        <w:t xml:space="preserve">Playback of </w:t>
      </w:r>
      <w:r w:rsidRPr="00741062">
        <w:rPr>
          <w:lang w:val="ro-MD"/>
        </w:rPr>
        <w:t xml:space="preserve">the Elements Selected by </w:t>
      </w:r>
      <w:r w:rsidR="000B5718" w:rsidRPr="00741062">
        <w:rPr>
          <w:lang w:val="ro-MD"/>
        </w:rPr>
        <w:t>Different Symbols / Colors and indicating their r</w:t>
      </w:r>
      <w:r w:rsidRPr="00741062">
        <w:rPr>
          <w:lang w:val="ro-MD"/>
        </w:rPr>
        <w:t>elationships. Wording of an appropriate title and legend of the symbols used.</w:t>
      </w:r>
    </w:p>
    <w:p w:rsidR="00DA2BB8" w:rsidRPr="00741062" w:rsidRDefault="00DA2BB8" w:rsidP="00741062">
      <w:pPr>
        <w:widowControl w:val="0"/>
        <w:ind w:left="714"/>
        <w:jc w:val="both"/>
        <w:rPr>
          <w:lang w:val="ro-MD"/>
        </w:rPr>
      </w:pPr>
      <w:r w:rsidRPr="00741062">
        <w:rPr>
          <w:lang w:val="ro-MD"/>
        </w:rPr>
        <w:t xml:space="preserve">• </w:t>
      </w:r>
      <w:r w:rsidRPr="00741062">
        <w:rPr>
          <w:b/>
          <w:lang w:val="ro-MD"/>
        </w:rPr>
        <w:t>Modeling</w:t>
      </w:r>
      <w:r w:rsidRPr="00741062">
        <w:rPr>
          <w:lang w:val="ro-MD"/>
        </w:rPr>
        <w:t xml:space="preserve"> - Identify and select the elements needed for modeling</w:t>
      </w:r>
    </w:p>
    <w:p w:rsidR="00637F80" w:rsidRPr="00741062" w:rsidRDefault="00DA2BB8" w:rsidP="00741062">
      <w:pPr>
        <w:widowControl w:val="0"/>
        <w:ind w:left="714"/>
        <w:jc w:val="both"/>
        <w:rPr>
          <w:lang w:val="ro-MD"/>
        </w:rPr>
      </w:pPr>
      <w:r w:rsidRPr="00741062">
        <w:rPr>
          <w:lang w:val="ro-MD"/>
        </w:rPr>
        <w:t xml:space="preserve">phenomenon. The imaging (graphical, schematic) of the phenomenon studied. </w:t>
      </w:r>
    </w:p>
    <w:p w:rsidR="00686755" w:rsidRPr="00741062" w:rsidRDefault="000B5718" w:rsidP="00741062">
      <w:pPr>
        <w:widowControl w:val="0"/>
        <w:ind w:left="714"/>
        <w:jc w:val="both"/>
        <w:rPr>
          <w:b/>
          <w:i/>
          <w:iCs/>
          <w:color w:val="000000"/>
          <w:lang w:val="ro-RO"/>
        </w:rPr>
      </w:pPr>
      <w:r w:rsidRPr="00741062">
        <w:rPr>
          <w:lang w:val="ro-MD"/>
        </w:rPr>
        <w:t xml:space="preserve">Presentation of the </w:t>
      </w:r>
      <w:r w:rsidR="00DA2BB8" w:rsidRPr="00741062">
        <w:rPr>
          <w:lang w:val="ro-MD"/>
        </w:rPr>
        <w:t>phenomenon using the deve</w:t>
      </w:r>
      <w:r w:rsidRPr="00741062">
        <w:rPr>
          <w:lang w:val="ro-MD"/>
        </w:rPr>
        <w:t xml:space="preserve">loped model. Drawing </w:t>
      </w:r>
      <w:r w:rsidR="00DA2BB8" w:rsidRPr="00741062">
        <w:rPr>
          <w:lang w:val="ro-MD"/>
        </w:rPr>
        <w:t>conclusions,</w:t>
      </w:r>
      <w:r w:rsidRPr="00741062">
        <w:rPr>
          <w:lang w:val="ro-MD"/>
        </w:rPr>
        <w:t xml:space="preserve"> </w:t>
      </w:r>
      <w:r w:rsidR="00DA2BB8" w:rsidRPr="00741062">
        <w:rPr>
          <w:lang w:val="ro-MD"/>
        </w:rPr>
        <w:t>deduced from arguments or findings.</w:t>
      </w:r>
      <w:r w:rsidR="00686755" w:rsidRPr="00741062">
        <w:rPr>
          <w:b/>
          <w:i/>
          <w:iCs/>
          <w:color w:val="000000"/>
          <w:lang w:val="ro-RO"/>
        </w:rPr>
        <w:t xml:space="preserve"> </w:t>
      </w:r>
    </w:p>
    <w:p w:rsidR="00CB0792" w:rsidRPr="00741062" w:rsidRDefault="00355144" w:rsidP="00741062">
      <w:pPr>
        <w:pStyle w:val="30"/>
        <w:rPr>
          <w:i w:val="0"/>
          <w:szCs w:val="24"/>
        </w:rPr>
      </w:pPr>
      <w:r w:rsidRPr="00741062">
        <w:rPr>
          <w:b/>
          <w:i w:val="0"/>
          <w:szCs w:val="24"/>
        </w:rPr>
        <w:t xml:space="preserve">          </w:t>
      </w:r>
      <w:r w:rsidR="00CB0792" w:rsidRPr="00741062">
        <w:rPr>
          <w:b/>
          <w:i w:val="0"/>
          <w:szCs w:val="24"/>
        </w:rPr>
        <w:t xml:space="preserve">• </w:t>
      </w:r>
      <w:r w:rsidRPr="00741062">
        <w:rPr>
          <w:b/>
          <w:i w:val="0"/>
          <w:szCs w:val="24"/>
        </w:rPr>
        <w:t>Other a</w:t>
      </w:r>
      <w:r w:rsidR="00CB0792" w:rsidRPr="00741062">
        <w:rPr>
          <w:b/>
          <w:i w:val="0"/>
          <w:szCs w:val="24"/>
        </w:rPr>
        <w:t xml:space="preserve">pplied </w:t>
      </w:r>
      <w:r w:rsidR="00637F80" w:rsidRPr="00741062">
        <w:rPr>
          <w:b/>
          <w:i w:val="0"/>
          <w:szCs w:val="24"/>
        </w:rPr>
        <w:t xml:space="preserve">teaching </w:t>
      </w:r>
      <w:r w:rsidR="00CB0792" w:rsidRPr="00741062">
        <w:rPr>
          <w:b/>
          <w:i w:val="0"/>
          <w:szCs w:val="24"/>
        </w:rPr>
        <w:t>strategies / technologies (specific to the discipline)</w:t>
      </w:r>
      <w:r w:rsidR="00CB0792" w:rsidRPr="00741062">
        <w:rPr>
          <w:i w:val="0"/>
          <w:szCs w:val="24"/>
        </w:rPr>
        <w:t>:</w:t>
      </w:r>
    </w:p>
    <w:p w:rsidR="00CB0792" w:rsidRPr="00741062" w:rsidRDefault="00CB0792" w:rsidP="00741062">
      <w:pPr>
        <w:pStyle w:val="30"/>
        <w:ind w:left="917"/>
        <w:rPr>
          <w:i w:val="0"/>
          <w:szCs w:val="24"/>
        </w:rPr>
      </w:pPr>
      <w:r w:rsidRPr="00741062">
        <w:rPr>
          <w:i w:val="0"/>
          <w:szCs w:val="24"/>
        </w:rPr>
        <w:t>"Multi-voting"; " Round table"; "Group Interview"; "Case Study"; "Creative Controversy".</w:t>
      </w:r>
    </w:p>
    <w:p w:rsidR="00CB0792" w:rsidRPr="00741062" w:rsidRDefault="00CB0792" w:rsidP="00741062">
      <w:pPr>
        <w:pStyle w:val="30"/>
        <w:ind w:left="917"/>
        <w:rPr>
          <w:i w:val="0"/>
          <w:szCs w:val="24"/>
        </w:rPr>
      </w:pPr>
    </w:p>
    <w:p w:rsidR="00CB0792" w:rsidRPr="00741062" w:rsidRDefault="00637F80" w:rsidP="00741062">
      <w:pPr>
        <w:pStyle w:val="30"/>
        <w:rPr>
          <w:b/>
          <w:i w:val="0"/>
          <w:szCs w:val="24"/>
        </w:rPr>
      </w:pPr>
      <w:r w:rsidRPr="00741062">
        <w:rPr>
          <w:i w:val="0"/>
          <w:color w:val="000000"/>
          <w:szCs w:val="24"/>
          <w:highlight w:val="lightGray"/>
        </w:rPr>
        <w:t></w:t>
      </w:r>
      <w:r w:rsidRPr="00741062">
        <w:rPr>
          <w:i w:val="0"/>
          <w:color w:val="000000"/>
          <w:szCs w:val="24"/>
          <w:highlight w:val="lightGray"/>
        </w:rPr>
        <w:sym w:font="Wingdings" w:char="F06E"/>
      </w:r>
      <w:r w:rsidR="00C83698" w:rsidRPr="00741062">
        <w:rPr>
          <w:i w:val="0"/>
          <w:color w:val="000000"/>
          <w:szCs w:val="24"/>
        </w:rPr>
        <w:t xml:space="preserve"> </w:t>
      </w:r>
      <w:r w:rsidR="00CB0792" w:rsidRPr="00741062">
        <w:rPr>
          <w:b/>
          <w:i w:val="0"/>
          <w:szCs w:val="24"/>
        </w:rPr>
        <w:t xml:space="preserve"> </w:t>
      </w:r>
      <w:r w:rsidRPr="00741062">
        <w:rPr>
          <w:b/>
          <w:i w:val="0"/>
          <w:szCs w:val="24"/>
        </w:rPr>
        <w:t>M</w:t>
      </w:r>
      <w:r w:rsidR="00CB0792" w:rsidRPr="00741062">
        <w:rPr>
          <w:b/>
          <w:i w:val="0"/>
          <w:szCs w:val="24"/>
        </w:rPr>
        <w:t>ethods</w:t>
      </w:r>
      <w:r w:rsidRPr="00741062">
        <w:rPr>
          <w:b/>
          <w:i w:val="0"/>
          <w:szCs w:val="24"/>
        </w:rPr>
        <w:t xml:space="preserve"> of assessment</w:t>
      </w:r>
      <w:r w:rsidR="00E110B2" w:rsidRPr="00741062">
        <w:rPr>
          <w:b/>
          <w:i w:val="0"/>
          <w:szCs w:val="24"/>
        </w:rPr>
        <w:t xml:space="preserve"> </w:t>
      </w:r>
      <w:r w:rsidR="00E110B2" w:rsidRPr="00741062">
        <w:rPr>
          <w:b/>
          <w:i w:val="0"/>
          <w:szCs w:val="24"/>
          <w:lang w:val="en-US"/>
        </w:rPr>
        <w:t>(including the method of final mark calculation)</w:t>
      </w:r>
      <w:r w:rsidR="00CB0792" w:rsidRPr="00741062">
        <w:rPr>
          <w:b/>
          <w:i w:val="0"/>
          <w:szCs w:val="24"/>
        </w:rPr>
        <w:t>:</w:t>
      </w:r>
    </w:p>
    <w:p w:rsidR="00E110B2" w:rsidRPr="00741062" w:rsidRDefault="00E110B2" w:rsidP="00741062">
      <w:pPr>
        <w:pStyle w:val="30"/>
        <w:ind w:left="917"/>
        <w:rPr>
          <w:b/>
          <w:szCs w:val="24"/>
        </w:rPr>
      </w:pPr>
      <w:r w:rsidRPr="00741062">
        <w:rPr>
          <w:b/>
          <w:szCs w:val="24"/>
        </w:rPr>
        <w:t>Current:</w:t>
      </w:r>
      <w:r w:rsidR="00BE7F3A" w:rsidRPr="00741062">
        <w:rPr>
          <w:b/>
          <w:szCs w:val="24"/>
        </w:rPr>
        <w:t xml:space="preserve"> </w:t>
      </w:r>
      <w:r w:rsidR="008A0D75" w:rsidRPr="00741062">
        <w:rPr>
          <w:b/>
          <w:szCs w:val="24"/>
        </w:rPr>
        <w:t>totalisation</w:t>
      </w:r>
      <w:r w:rsidR="00BE7F3A" w:rsidRPr="00741062">
        <w:rPr>
          <w:b/>
          <w:szCs w:val="24"/>
        </w:rPr>
        <w:t xml:space="preserve"> or individual / personal checkup by:</w:t>
      </w:r>
    </w:p>
    <w:p w:rsidR="00574C07" w:rsidRPr="00741062" w:rsidRDefault="00BE7F3A" w:rsidP="00741062">
      <w:pPr>
        <w:pStyle w:val="30"/>
        <w:numPr>
          <w:ilvl w:val="0"/>
          <w:numId w:val="28"/>
        </w:numPr>
        <w:rPr>
          <w:i w:val="0"/>
          <w:szCs w:val="24"/>
        </w:rPr>
      </w:pPr>
      <w:r w:rsidRPr="00741062">
        <w:rPr>
          <w:i w:val="0"/>
          <w:szCs w:val="24"/>
        </w:rPr>
        <w:t xml:space="preserve"> </w:t>
      </w:r>
      <w:r w:rsidR="00E110B2" w:rsidRPr="00741062">
        <w:rPr>
          <w:i w:val="0"/>
          <w:szCs w:val="24"/>
        </w:rPr>
        <w:t>Applying of the docimological test</w:t>
      </w:r>
    </w:p>
    <w:p w:rsidR="00574C07" w:rsidRPr="00741062" w:rsidRDefault="00BE7F3A" w:rsidP="00741062">
      <w:pPr>
        <w:pStyle w:val="30"/>
        <w:numPr>
          <w:ilvl w:val="0"/>
          <w:numId w:val="28"/>
        </w:numPr>
        <w:rPr>
          <w:i w:val="0"/>
          <w:szCs w:val="24"/>
        </w:rPr>
      </w:pPr>
      <w:r w:rsidRPr="00741062">
        <w:rPr>
          <w:i w:val="0"/>
          <w:szCs w:val="24"/>
        </w:rPr>
        <w:t xml:space="preserve"> </w:t>
      </w:r>
      <w:r w:rsidR="00574C07" w:rsidRPr="00741062">
        <w:rPr>
          <w:i w:val="0"/>
          <w:szCs w:val="24"/>
        </w:rPr>
        <w:t xml:space="preserve">Settlement (resolution) of problems / exercises </w:t>
      </w:r>
    </w:p>
    <w:p w:rsidR="00E110B2" w:rsidRPr="00741062" w:rsidRDefault="00BE7F3A" w:rsidP="00741062">
      <w:pPr>
        <w:pStyle w:val="30"/>
        <w:numPr>
          <w:ilvl w:val="0"/>
          <w:numId w:val="28"/>
        </w:numPr>
        <w:rPr>
          <w:i w:val="0"/>
          <w:szCs w:val="24"/>
        </w:rPr>
      </w:pPr>
      <w:r w:rsidRPr="00741062">
        <w:rPr>
          <w:i w:val="0"/>
          <w:szCs w:val="24"/>
        </w:rPr>
        <w:t xml:space="preserve"> </w:t>
      </w:r>
      <w:r w:rsidR="00574C07" w:rsidRPr="00741062">
        <w:rPr>
          <w:i w:val="0"/>
          <w:szCs w:val="24"/>
        </w:rPr>
        <w:t>Analysis of the clinial case studies</w:t>
      </w:r>
      <w:r w:rsidR="00E110B2" w:rsidRPr="00741062">
        <w:rPr>
          <w:i w:val="0"/>
          <w:szCs w:val="24"/>
        </w:rPr>
        <w:t xml:space="preserve"> </w:t>
      </w:r>
    </w:p>
    <w:p w:rsidR="00BE7F3A" w:rsidRPr="00741062" w:rsidRDefault="00BE7F3A" w:rsidP="00741062">
      <w:pPr>
        <w:pStyle w:val="30"/>
        <w:numPr>
          <w:ilvl w:val="0"/>
          <w:numId w:val="28"/>
        </w:numPr>
        <w:rPr>
          <w:i w:val="0"/>
          <w:szCs w:val="24"/>
        </w:rPr>
      </w:pPr>
      <w:r w:rsidRPr="00741062">
        <w:rPr>
          <w:i w:val="0"/>
          <w:szCs w:val="24"/>
        </w:rPr>
        <w:t xml:space="preserve"> Creative controversy of the discussed subjects</w:t>
      </w:r>
    </w:p>
    <w:p w:rsidR="00BE7F3A" w:rsidRPr="00741062" w:rsidRDefault="00BE7F3A" w:rsidP="00741062">
      <w:pPr>
        <w:pStyle w:val="30"/>
        <w:numPr>
          <w:ilvl w:val="0"/>
          <w:numId w:val="28"/>
        </w:numPr>
        <w:rPr>
          <w:i w:val="0"/>
          <w:szCs w:val="24"/>
        </w:rPr>
      </w:pPr>
      <w:r w:rsidRPr="00741062">
        <w:rPr>
          <w:i w:val="0"/>
          <w:szCs w:val="24"/>
        </w:rPr>
        <w:t xml:space="preserve"> Checking workshops</w:t>
      </w:r>
    </w:p>
    <w:p w:rsidR="00574C07" w:rsidRPr="00741062" w:rsidRDefault="00574C07" w:rsidP="00741062">
      <w:pPr>
        <w:pStyle w:val="30"/>
        <w:rPr>
          <w:i w:val="0"/>
          <w:szCs w:val="24"/>
        </w:rPr>
      </w:pPr>
    </w:p>
    <w:p w:rsidR="00574C07" w:rsidRPr="00741062" w:rsidRDefault="00574C07" w:rsidP="00741062">
      <w:pPr>
        <w:pStyle w:val="30"/>
        <w:ind w:left="917"/>
        <w:rPr>
          <w:b/>
          <w:szCs w:val="24"/>
        </w:rPr>
      </w:pPr>
      <w:r w:rsidRPr="00741062">
        <w:rPr>
          <w:b/>
          <w:szCs w:val="24"/>
        </w:rPr>
        <w:t xml:space="preserve">Final: </w:t>
      </w:r>
    </w:p>
    <w:p w:rsidR="00CB0792" w:rsidRPr="00741062" w:rsidRDefault="000C3645" w:rsidP="00741062">
      <w:pPr>
        <w:pStyle w:val="30"/>
        <w:ind w:left="851"/>
        <w:rPr>
          <w:i w:val="0"/>
          <w:szCs w:val="24"/>
        </w:rPr>
      </w:pPr>
      <w:r w:rsidRPr="00741062">
        <w:rPr>
          <w:i w:val="0"/>
          <w:szCs w:val="24"/>
        </w:rPr>
        <w:t xml:space="preserve">The course of study of </w:t>
      </w:r>
      <w:r w:rsidR="00CB0792" w:rsidRPr="00741062">
        <w:rPr>
          <w:i w:val="0"/>
          <w:szCs w:val="24"/>
        </w:rPr>
        <w:t xml:space="preserve">Hematology </w:t>
      </w:r>
      <w:r w:rsidRPr="00741062">
        <w:rPr>
          <w:i w:val="0"/>
          <w:szCs w:val="24"/>
        </w:rPr>
        <w:t>stipulates two tests</w:t>
      </w:r>
      <w:r w:rsidR="00CB0792" w:rsidRPr="00741062">
        <w:rPr>
          <w:i w:val="0"/>
          <w:szCs w:val="24"/>
        </w:rPr>
        <w:t>:</w:t>
      </w:r>
    </w:p>
    <w:p w:rsidR="00CB0792" w:rsidRPr="00741062" w:rsidRDefault="000C3645" w:rsidP="00741062">
      <w:pPr>
        <w:pStyle w:val="30"/>
        <w:ind w:left="851"/>
        <w:rPr>
          <w:i w:val="0"/>
          <w:szCs w:val="24"/>
        </w:rPr>
      </w:pPr>
      <w:r w:rsidRPr="00741062">
        <w:rPr>
          <w:i w:val="0"/>
          <w:szCs w:val="24"/>
        </w:rPr>
        <w:t> Test</w:t>
      </w:r>
      <w:r w:rsidR="00CB0792" w:rsidRPr="00741062">
        <w:rPr>
          <w:i w:val="0"/>
          <w:szCs w:val="24"/>
        </w:rPr>
        <w:t xml:space="preserve"> No. 1: </w:t>
      </w:r>
      <w:r w:rsidRPr="00741062">
        <w:rPr>
          <w:i w:val="0"/>
          <w:szCs w:val="24"/>
        </w:rPr>
        <w:t>Hematology (test on the theory</w:t>
      </w:r>
      <w:r w:rsidR="00CB0792" w:rsidRPr="00741062">
        <w:rPr>
          <w:i w:val="0"/>
          <w:szCs w:val="24"/>
        </w:rPr>
        <w:t>)</w:t>
      </w:r>
    </w:p>
    <w:p w:rsidR="00CB0792" w:rsidRPr="00741062" w:rsidRDefault="000C3645" w:rsidP="00741062">
      <w:pPr>
        <w:pStyle w:val="30"/>
        <w:ind w:left="851"/>
        <w:rPr>
          <w:i w:val="0"/>
          <w:szCs w:val="24"/>
        </w:rPr>
      </w:pPr>
      <w:r w:rsidRPr="00741062">
        <w:rPr>
          <w:i w:val="0"/>
          <w:szCs w:val="24"/>
        </w:rPr>
        <w:t> Test</w:t>
      </w:r>
      <w:r w:rsidR="00CB0792" w:rsidRPr="00741062">
        <w:rPr>
          <w:i w:val="0"/>
          <w:szCs w:val="24"/>
        </w:rPr>
        <w:t xml:space="preserve"> N</w:t>
      </w:r>
      <w:r w:rsidRPr="00741062">
        <w:rPr>
          <w:i w:val="0"/>
          <w:szCs w:val="24"/>
        </w:rPr>
        <w:t xml:space="preserve">o. 2: </w:t>
      </w:r>
      <w:r w:rsidR="00C532FD" w:rsidRPr="00741062">
        <w:rPr>
          <w:i w:val="0"/>
          <w:szCs w:val="24"/>
        </w:rPr>
        <w:t>Practical test</w:t>
      </w:r>
    </w:p>
    <w:p w:rsidR="00CB0792" w:rsidRPr="00741062" w:rsidRDefault="00E62CE5" w:rsidP="00741062">
      <w:pPr>
        <w:pStyle w:val="30"/>
        <w:ind w:left="851"/>
        <w:rPr>
          <w:i w:val="0"/>
          <w:szCs w:val="24"/>
        </w:rPr>
      </w:pPr>
      <w:r w:rsidRPr="00741062">
        <w:rPr>
          <w:i w:val="0"/>
          <w:szCs w:val="24"/>
        </w:rPr>
        <w:t>S</w:t>
      </w:r>
      <w:r w:rsidR="00CB0792" w:rsidRPr="00741062">
        <w:rPr>
          <w:i w:val="0"/>
          <w:szCs w:val="24"/>
        </w:rPr>
        <w:t xml:space="preserve">tudents with the </w:t>
      </w:r>
      <w:r w:rsidRPr="00741062">
        <w:rPr>
          <w:i w:val="0"/>
          <w:szCs w:val="24"/>
        </w:rPr>
        <w:t xml:space="preserve">average annual mark below </w:t>
      </w:r>
      <w:r w:rsidR="00CB0792" w:rsidRPr="00741062">
        <w:rPr>
          <w:i w:val="0"/>
          <w:szCs w:val="24"/>
        </w:rPr>
        <w:t>5</w:t>
      </w:r>
      <w:r w:rsidR="00CC090C" w:rsidRPr="00741062">
        <w:rPr>
          <w:i w:val="0"/>
          <w:szCs w:val="24"/>
        </w:rPr>
        <w:t>.0</w:t>
      </w:r>
      <w:r w:rsidR="00CB0792" w:rsidRPr="00741062">
        <w:rPr>
          <w:i w:val="0"/>
          <w:szCs w:val="24"/>
        </w:rPr>
        <w:t xml:space="preserve">, as well as students who have not recovered </w:t>
      </w:r>
      <w:r w:rsidRPr="00741062">
        <w:rPr>
          <w:i w:val="0"/>
          <w:szCs w:val="24"/>
        </w:rPr>
        <w:t>absences from the practical classes are not admitted to the exam</w:t>
      </w:r>
      <w:r w:rsidR="00CC090C" w:rsidRPr="00741062">
        <w:rPr>
          <w:i w:val="0"/>
          <w:szCs w:val="24"/>
        </w:rPr>
        <w:t>ination in Hematology.</w:t>
      </w:r>
      <w:r w:rsidR="00CB0792" w:rsidRPr="00741062">
        <w:rPr>
          <w:i w:val="0"/>
          <w:szCs w:val="24"/>
        </w:rPr>
        <w:t>.</w:t>
      </w:r>
    </w:p>
    <w:p w:rsidR="00CB0792" w:rsidRPr="00741062" w:rsidRDefault="00CB0792" w:rsidP="00741062">
      <w:pPr>
        <w:pStyle w:val="30"/>
        <w:ind w:left="851"/>
        <w:rPr>
          <w:i w:val="0"/>
          <w:szCs w:val="24"/>
        </w:rPr>
      </w:pPr>
      <w:r w:rsidRPr="00741062">
        <w:rPr>
          <w:i w:val="0"/>
          <w:szCs w:val="24"/>
        </w:rPr>
        <w:t>The</w:t>
      </w:r>
      <w:r w:rsidR="00CC090C" w:rsidRPr="00741062">
        <w:rPr>
          <w:i w:val="0"/>
          <w:szCs w:val="24"/>
        </w:rPr>
        <w:t xml:space="preserve"> examination in</w:t>
      </w:r>
      <w:r w:rsidRPr="00741062">
        <w:rPr>
          <w:i w:val="0"/>
          <w:szCs w:val="24"/>
        </w:rPr>
        <w:t xml:space="preserve"> Hematology </w:t>
      </w:r>
      <w:r w:rsidR="00CC090C" w:rsidRPr="00741062">
        <w:rPr>
          <w:i w:val="0"/>
          <w:szCs w:val="24"/>
        </w:rPr>
        <w:t>is a combined test, consisting of</w:t>
      </w:r>
      <w:r w:rsidRPr="00741062">
        <w:rPr>
          <w:i w:val="0"/>
          <w:szCs w:val="24"/>
        </w:rPr>
        <w:t xml:space="preserve"> </w:t>
      </w:r>
      <w:r w:rsidR="00AC6442" w:rsidRPr="00741062">
        <w:rPr>
          <w:i w:val="0"/>
          <w:szCs w:val="24"/>
        </w:rPr>
        <w:t xml:space="preserve">computer-based </w:t>
      </w:r>
      <w:r w:rsidRPr="00741062">
        <w:rPr>
          <w:i w:val="0"/>
          <w:szCs w:val="24"/>
        </w:rPr>
        <w:t>test ("Test Editor"</w:t>
      </w:r>
      <w:r w:rsidR="00CC090C" w:rsidRPr="00741062">
        <w:rPr>
          <w:i w:val="0"/>
          <w:szCs w:val="24"/>
        </w:rPr>
        <w:t xml:space="preserve"> version of N.Testemiţanu USMF</w:t>
      </w:r>
      <w:r w:rsidRPr="00741062">
        <w:rPr>
          <w:i w:val="0"/>
          <w:szCs w:val="24"/>
        </w:rPr>
        <w:t>) and oral test.</w:t>
      </w:r>
    </w:p>
    <w:p w:rsidR="003B7EEB" w:rsidRPr="00741062" w:rsidRDefault="0026647A" w:rsidP="00741062">
      <w:pPr>
        <w:pStyle w:val="30"/>
        <w:ind w:left="851"/>
        <w:rPr>
          <w:i w:val="0"/>
          <w:szCs w:val="24"/>
        </w:rPr>
      </w:pPr>
      <w:r w:rsidRPr="00741062">
        <w:rPr>
          <w:i w:val="0"/>
          <w:szCs w:val="24"/>
        </w:rPr>
        <w:t>The</w:t>
      </w:r>
      <w:r w:rsidR="00AC6442" w:rsidRPr="00741062">
        <w:rPr>
          <w:i w:val="0"/>
          <w:szCs w:val="24"/>
        </w:rPr>
        <w:t>computer-based</w:t>
      </w:r>
      <w:r w:rsidRPr="00741062">
        <w:rPr>
          <w:i w:val="0"/>
          <w:szCs w:val="24"/>
        </w:rPr>
        <w:t xml:space="preserve"> t</w:t>
      </w:r>
      <w:r w:rsidR="003B7EEB" w:rsidRPr="00741062">
        <w:rPr>
          <w:i w:val="0"/>
          <w:szCs w:val="24"/>
        </w:rPr>
        <w:t xml:space="preserve">est consists of </w:t>
      </w:r>
      <w:r w:rsidRPr="00741062">
        <w:rPr>
          <w:i w:val="0"/>
          <w:szCs w:val="24"/>
        </w:rPr>
        <w:t xml:space="preserve">500 questions </w:t>
      </w:r>
      <w:r w:rsidR="00D92C19" w:rsidRPr="00741062">
        <w:rPr>
          <w:i w:val="0"/>
          <w:szCs w:val="24"/>
        </w:rPr>
        <w:t>on the course</w:t>
      </w:r>
      <w:r w:rsidR="003B7EEB" w:rsidRPr="00741062">
        <w:rPr>
          <w:i w:val="0"/>
          <w:szCs w:val="24"/>
        </w:rPr>
        <w:t xml:space="preserve"> of</w:t>
      </w:r>
      <w:r w:rsidR="00D92C19" w:rsidRPr="00741062">
        <w:rPr>
          <w:i w:val="0"/>
          <w:szCs w:val="24"/>
        </w:rPr>
        <w:t xml:space="preserve"> Hematology, of which 40% </w:t>
      </w:r>
      <w:r w:rsidR="003B7EEB" w:rsidRPr="00741062">
        <w:rPr>
          <w:i w:val="0"/>
          <w:szCs w:val="24"/>
        </w:rPr>
        <w:t xml:space="preserve"> are single</w:t>
      </w:r>
      <w:r w:rsidR="00D92C19" w:rsidRPr="00741062">
        <w:rPr>
          <w:i w:val="0"/>
          <w:szCs w:val="24"/>
        </w:rPr>
        <w:t xml:space="preserve"> tests</w:t>
      </w:r>
      <w:r w:rsidR="003B7EEB" w:rsidRPr="00741062">
        <w:rPr>
          <w:i w:val="0"/>
          <w:szCs w:val="24"/>
        </w:rPr>
        <w:t xml:space="preserve">, </w:t>
      </w:r>
      <w:r w:rsidR="00D92C19" w:rsidRPr="00741062">
        <w:rPr>
          <w:i w:val="0"/>
          <w:szCs w:val="24"/>
        </w:rPr>
        <w:t xml:space="preserve">and 60% - </w:t>
      </w:r>
      <w:r w:rsidR="003B7EEB" w:rsidRPr="00741062">
        <w:rPr>
          <w:i w:val="0"/>
          <w:szCs w:val="24"/>
        </w:rPr>
        <w:t>multiple</w:t>
      </w:r>
      <w:r w:rsidR="00D92C19" w:rsidRPr="00741062">
        <w:rPr>
          <w:i w:val="0"/>
          <w:szCs w:val="24"/>
        </w:rPr>
        <w:t>-choice tests. The student has 2 hours to do</w:t>
      </w:r>
      <w:r w:rsidR="003B7EEB" w:rsidRPr="00741062">
        <w:rPr>
          <w:i w:val="0"/>
          <w:szCs w:val="24"/>
        </w:rPr>
        <w:t xml:space="preserve"> the test. The test is graded from 0 to 10.</w:t>
      </w:r>
    </w:p>
    <w:p w:rsidR="00CB0792" w:rsidRPr="00741062" w:rsidRDefault="00CB0792" w:rsidP="00741062">
      <w:pPr>
        <w:pStyle w:val="30"/>
        <w:ind w:left="851"/>
        <w:rPr>
          <w:i w:val="0"/>
          <w:szCs w:val="24"/>
        </w:rPr>
      </w:pPr>
      <w:r w:rsidRPr="00741062">
        <w:rPr>
          <w:i w:val="0"/>
          <w:szCs w:val="24"/>
        </w:rPr>
        <w:t>The pr</w:t>
      </w:r>
      <w:r w:rsidR="008409D0" w:rsidRPr="00741062">
        <w:rPr>
          <w:i w:val="0"/>
          <w:szCs w:val="24"/>
        </w:rPr>
        <w:t>actical test is done with the participation of patients</w:t>
      </w:r>
      <w:r w:rsidR="00D92C19" w:rsidRPr="00741062">
        <w:rPr>
          <w:i w:val="0"/>
          <w:szCs w:val="24"/>
        </w:rPr>
        <w:t xml:space="preserve"> </w:t>
      </w:r>
      <w:r w:rsidRPr="00741062">
        <w:rPr>
          <w:i w:val="0"/>
          <w:szCs w:val="24"/>
        </w:rPr>
        <w:t xml:space="preserve">. Each student </w:t>
      </w:r>
      <w:r w:rsidR="008409D0" w:rsidRPr="00741062">
        <w:rPr>
          <w:i w:val="0"/>
          <w:szCs w:val="24"/>
        </w:rPr>
        <w:t>manages a patient with</w:t>
      </w:r>
      <w:r w:rsidRPr="00741062">
        <w:rPr>
          <w:i w:val="0"/>
          <w:szCs w:val="24"/>
        </w:rPr>
        <w:t xml:space="preserve"> hematopoietic pathology</w:t>
      </w:r>
      <w:r w:rsidR="008409D0" w:rsidRPr="00741062">
        <w:rPr>
          <w:i w:val="0"/>
          <w:szCs w:val="24"/>
        </w:rPr>
        <w:t xml:space="preserve"> within 30 minutes. Later, he reports the </w:t>
      </w:r>
      <w:r w:rsidRPr="00741062">
        <w:rPr>
          <w:i w:val="0"/>
          <w:szCs w:val="24"/>
        </w:rPr>
        <w:t xml:space="preserve">examiner, </w:t>
      </w:r>
      <w:r w:rsidR="008409D0" w:rsidRPr="00741062">
        <w:rPr>
          <w:i w:val="0"/>
          <w:szCs w:val="24"/>
        </w:rPr>
        <w:t>the patient’s anamnesis, objective data, makes a preliminary diagnosis, draws</w:t>
      </w:r>
      <w:r w:rsidRPr="00741062">
        <w:rPr>
          <w:i w:val="0"/>
          <w:szCs w:val="24"/>
        </w:rPr>
        <w:t xml:space="preserve"> the plan</w:t>
      </w:r>
      <w:r w:rsidR="008409D0" w:rsidRPr="00741062">
        <w:rPr>
          <w:i w:val="0"/>
          <w:szCs w:val="24"/>
        </w:rPr>
        <w:t xml:space="preserve"> of investigations and </w:t>
      </w:r>
      <w:r w:rsidR="004577A2" w:rsidRPr="00741062">
        <w:rPr>
          <w:i w:val="0"/>
          <w:szCs w:val="24"/>
        </w:rPr>
        <w:t xml:space="preserve"> treatment. The test is graded</w:t>
      </w:r>
      <w:r w:rsidRPr="00741062">
        <w:rPr>
          <w:i w:val="0"/>
          <w:szCs w:val="24"/>
        </w:rPr>
        <w:t xml:space="preserve"> with notes from 0</w:t>
      </w:r>
      <w:r w:rsidR="008409D0" w:rsidRPr="00741062">
        <w:rPr>
          <w:i w:val="0"/>
          <w:szCs w:val="24"/>
        </w:rPr>
        <w:t xml:space="preserve"> to </w:t>
      </w:r>
      <w:r w:rsidRPr="00741062">
        <w:rPr>
          <w:i w:val="0"/>
          <w:szCs w:val="24"/>
        </w:rPr>
        <w:t>10.</w:t>
      </w:r>
    </w:p>
    <w:p w:rsidR="00CB0792" w:rsidRPr="00741062" w:rsidRDefault="008409D0" w:rsidP="00741062">
      <w:pPr>
        <w:pStyle w:val="30"/>
        <w:ind w:left="851"/>
        <w:rPr>
          <w:i w:val="0"/>
          <w:szCs w:val="24"/>
        </w:rPr>
      </w:pPr>
      <w:r w:rsidRPr="00741062">
        <w:rPr>
          <w:i w:val="0"/>
          <w:szCs w:val="24"/>
        </w:rPr>
        <w:t>The e</w:t>
      </w:r>
      <w:r w:rsidR="00CB0792" w:rsidRPr="00741062">
        <w:rPr>
          <w:i w:val="0"/>
          <w:szCs w:val="24"/>
        </w:rPr>
        <w:t xml:space="preserve">xam subjects are approved at the discipline meeting and are </w:t>
      </w:r>
      <w:r w:rsidR="00056F80" w:rsidRPr="00741062">
        <w:rPr>
          <w:i w:val="0"/>
          <w:szCs w:val="24"/>
        </w:rPr>
        <w:t xml:space="preserve">communicated to </w:t>
      </w:r>
      <w:r w:rsidR="00CB0792" w:rsidRPr="00741062">
        <w:rPr>
          <w:i w:val="0"/>
          <w:szCs w:val="24"/>
        </w:rPr>
        <w:t>the students at least one month before the session.</w:t>
      </w:r>
    </w:p>
    <w:p w:rsidR="00CB0792" w:rsidRPr="00741062" w:rsidRDefault="00CB0792" w:rsidP="00741062">
      <w:pPr>
        <w:pStyle w:val="30"/>
        <w:ind w:left="851"/>
        <w:rPr>
          <w:i w:val="0"/>
          <w:szCs w:val="24"/>
        </w:rPr>
      </w:pPr>
      <w:r w:rsidRPr="00741062">
        <w:rPr>
          <w:i w:val="0"/>
          <w:szCs w:val="24"/>
        </w:rPr>
        <w:t>The final grade consists of 4 components: annu</w:t>
      </w:r>
      <w:r w:rsidR="00056F80" w:rsidRPr="00741062">
        <w:rPr>
          <w:i w:val="0"/>
          <w:szCs w:val="24"/>
        </w:rPr>
        <w:t>al average score (coefficient 0.</w:t>
      </w:r>
      <w:r w:rsidRPr="00741062">
        <w:rPr>
          <w:i w:val="0"/>
          <w:szCs w:val="24"/>
        </w:rPr>
        <w:t>3)</w:t>
      </w:r>
      <w:r w:rsidR="00056F80" w:rsidRPr="00741062">
        <w:rPr>
          <w:i w:val="0"/>
          <w:szCs w:val="24"/>
        </w:rPr>
        <w:t xml:space="preserve">, practical test (coefficient 0.2), </w:t>
      </w:r>
      <w:r w:rsidR="004577A2" w:rsidRPr="00741062">
        <w:rPr>
          <w:i w:val="0"/>
          <w:szCs w:val="24"/>
        </w:rPr>
        <w:t xml:space="preserve">computer-based test </w:t>
      </w:r>
      <w:r w:rsidR="00056F80" w:rsidRPr="00741062">
        <w:rPr>
          <w:i w:val="0"/>
          <w:szCs w:val="24"/>
        </w:rPr>
        <w:t>(coefficient 0.2) and oral test (coefficient 0.</w:t>
      </w:r>
      <w:r w:rsidRPr="00741062">
        <w:rPr>
          <w:i w:val="0"/>
          <w:szCs w:val="24"/>
        </w:rPr>
        <w:t>3).</w:t>
      </w:r>
    </w:p>
    <w:p w:rsidR="00CB0792" w:rsidRPr="00741062" w:rsidRDefault="00056F80" w:rsidP="00741062">
      <w:pPr>
        <w:pStyle w:val="30"/>
        <w:ind w:left="851"/>
        <w:rPr>
          <w:i w:val="0"/>
          <w:szCs w:val="24"/>
        </w:rPr>
      </w:pPr>
      <w:r w:rsidRPr="00741062">
        <w:rPr>
          <w:i w:val="0"/>
          <w:szCs w:val="24"/>
        </w:rPr>
        <w:t>The knowledge is assessed</w:t>
      </w:r>
      <w:r w:rsidR="004577A2" w:rsidRPr="00741062">
        <w:rPr>
          <w:i w:val="0"/>
          <w:szCs w:val="24"/>
        </w:rPr>
        <w:t xml:space="preserve"> with marks</w:t>
      </w:r>
      <w:r w:rsidR="00CB0792" w:rsidRPr="00741062">
        <w:rPr>
          <w:i w:val="0"/>
          <w:szCs w:val="24"/>
        </w:rPr>
        <w:t xml:space="preserve"> from</w:t>
      </w:r>
      <w:r w:rsidR="001D4E90" w:rsidRPr="00741062">
        <w:rPr>
          <w:i w:val="0"/>
          <w:szCs w:val="24"/>
        </w:rPr>
        <w:t xml:space="preserve"> 10 to 1 with two decimal places</w:t>
      </w:r>
      <w:r w:rsidR="00CB0792" w:rsidRPr="00741062">
        <w:rPr>
          <w:i w:val="0"/>
          <w:szCs w:val="24"/>
        </w:rPr>
        <w:t>, as follows:</w:t>
      </w:r>
    </w:p>
    <w:p w:rsidR="00CB0792" w:rsidRPr="00741062" w:rsidRDefault="00CB0792" w:rsidP="00741062">
      <w:pPr>
        <w:shd w:val="clear" w:color="auto" w:fill="FFFFFF"/>
        <w:ind w:left="851"/>
        <w:jc w:val="both"/>
        <w:rPr>
          <w:lang w:val="en-US"/>
        </w:rPr>
      </w:pPr>
    </w:p>
    <w:p w:rsidR="00F77515" w:rsidRPr="00741062" w:rsidRDefault="00F77515" w:rsidP="00741062">
      <w:pPr>
        <w:pStyle w:val="30"/>
        <w:ind w:left="851"/>
        <w:rPr>
          <w:b/>
          <w:i w:val="0"/>
          <w:szCs w:val="24"/>
          <w:lang w:val="en-US"/>
        </w:rPr>
      </w:pPr>
      <w:r w:rsidRPr="00741062">
        <w:rPr>
          <w:b/>
          <w:i w:val="0"/>
          <w:szCs w:val="24"/>
          <w:lang w:val="en-US"/>
        </w:rPr>
        <w:t>The scale of assessment</w:t>
      </w:r>
    </w:p>
    <w:p w:rsidR="00F77515" w:rsidRPr="00741062" w:rsidRDefault="007336E8" w:rsidP="00741062">
      <w:pPr>
        <w:pStyle w:val="30"/>
        <w:ind w:left="851"/>
        <w:rPr>
          <w:i w:val="0"/>
          <w:szCs w:val="24"/>
          <w:lang w:val="en-US"/>
        </w:rPr>
      </w:pPr>
      <w:r w:rsidRPr="00741062">
        <w:rPr>
          <w:i w:val="0"/>
          <w:szCs w:val="24"/>
          <w:lang w:val="en-US"/>
        </w:rPr>
        <w:t xml:space="preserve">The students’ </w:t>
      </w:r>
      <w:r w:rsidR="00F77515" w:rsidRPr="00741062">
        <w:rPr>
          <w:i w:val="0"/>
          <w:szCs w:val="24"/>
          <w:lang w:val="en-US"/>
        </w:rPr>
        <w:t xml:space="preserve">knowledge is assessed with marks from 10 to l with 2 decimal places. Grades from "5" to "10", obtained in the result of the evaluation of the course unit, allow the </w:t>
      </w:r>
      <w:r w:rsidRPr="00741062">
        <w:rPr>
          <w:i w:val="0"/>
          <w:szCs w:val="24"/>
          <w:lang w:val="en-US"/>
        </w:rPr>
        <w:t>obtaining of credits</w:t>
      </w:r>
      <w:r w:rsidR="004B768E" w:rsidRPr="00741062">
        <w:rPr>
          <w:i w:val="0"/>
          <w:szCs w:val="24"/>
          <w:lang w:val="en-US"/>
        </w:rPr>
        <w:t xml:space="preserve"> provided for them according to the curriculum. </w:t>
      </w:r>
      <w:r w:rsidR="00F77515" w:rsidRPr="00741062">
        <w:rPr>
          <w:i w:val="0"/>
          <w:szCs w:val="24"/>
          <w:lang w:val="en-US"/>
        </w:rPr>
        <w:t xml:space="preserve">The final grade results from the </w:t>
      </w:r>
      <w:r w:rsidR="004B768E" w:rsidRPr="00741062">
        <w:rPr>
          <w:i w:val="0"/>
          <w:szCs w:val="24"/>
          <w:lang w:val="en-US"/>
        </w:rPr>
        <w:t>sum of mark</w:t>
      </w:r>
      <w:r w:rsidR="00F77515" w:rsidRPr="00741062">
        <w:rPr>
          <w:i w:val="0"/>
          <w:szCs w:val="24"/>
          <w:lang w:val="en-US"/>
        </w:rPr>
        <w:t xml:space="preserve">s </w:t>
      </w:r>
      <w:r w:rsidR="004B768E" w:rsidRPr="00741062">
        <w:rPr>
          <w:i w:val="0"/>
          <w:szCs w:val="24"/>
          <w:lang w:val="en-US"/>
        </w:rPr>
        <w:t xml:space="preserve">of </w:t>
      </w:r>
      <w:r w:rsidR="00F77515" w:rsidRPr="00741062">
        <w:rPr>
          <w:i w:val="0"/>
          <w:szCs w:val="24"/>
          <w:lang w:val="en-US"/>
        </w:rPr>
        <w:t>current assessments and the final</w:t>
      </w:r>
      <w:r w:rsidR="009F7197" w:rsidRPr="00741062">
        <w:rPr>
          <w:i w:val="0"/>
          <w:szCs w:val="24"/>
          <w:lang w:val="en-US"/>
        </w:rPr>
        <w:t xml:space="preserve"> examination</w:t>
      </w:r>
      <w:r w:rsidR="00F77515" w:rsidRPr="00741062">
        <w:rPr>
          <w:i w:val="0"/>
          <w:szCs w:val="24"/>
          <w:lang w:val="en-US"/>
        </w:rPr>
        <w:t xml:space="preserve">, being rounded up </w:t>
      </w:r>
      <w:r w:rsidR="009F7197" w:rsidRPr="00741062">
        <w:rPr>
          <w:i w:val="0"/>
          <w:szCs w:val="24"/>
          <w:lang w:val="en-US"/>
        </w:rPr>
        <w:t xml:space="preserve">to whole number </w:t>
      </w:r>
      <w:r w:rsidR="00F77515" w:rsidRPr="00741062">
        <w:rPr>
          <w:i w:val="0"/>
          <w:szCs w:val="24"/>
          <w:lang w:val="en-US"/>
        </w:rPr>
        <w:t>f</w:t>
      </w:r>
      <w:r w:rsidR="009F7197" w:rsidRPr="00741062">
        <w:rPr>
          <w:i w:val="0"/>
          <w:szCs w:val="24"/>
          <w:lang w:val="en-US"/>
        </w:rPr>
        <w:t>or the benefit of the student</w:t>
      </w:r>
      <w:r w:rsidR="00F77515" w:rsidRPr="00741062">
        <w:rPr>
          <w:i w:val="0"/>
          <w:szCs w:val="24"/>
          <w:lang w:val="en-US"/>
        </w:rPr>
        <w:t xml:space="preserve">. The student who </w:t>
      </w:r>
      <w:r w:rsidR="009F7197" w:rsidRPr="00741062">
        <w:rPr>
          <w:i w:val="0"/>
          <w:szCs w:val="24"/>
          <w:lang w:val="en-US"/>
        </w:rPr>
        <w:t>gets a mark less than “5”at the current assessment is</w:t>
      </w:r>
      <w:r w:rsidR="00F77515" w:rsidRPr="00741062">
        <w:rPr>
          <w:i w:val="0"/>
          <w:szCs w:val="24"/>
          <w:lang w:val="en-US"/>
        </w:rPr>
        <w:t xml:space="preserve"> not admitted to the final assessment.</w:t>
      </w:r>
    </w:p>
    <w:p w:rsidR="009F7197" w:rsidRPr="00741062" w:rsidRDefault="009F7197" w:rsidP="00741062">
      <w:pPr>
        <w:pStyle w:val="30"/>
        <w:ind w:left="851"/>
        <w:rPr>
          <w:i w:val="0"/>
          <w:szCs w:val="24"/>
          <w:lang w:val="en-US"/>
        </w:rPr>
      </w:pPr>
    </w:p>
    <w:p w:rsidR="006332AA" w:rsidRPr="00741062" w:rsidRDefault="003C7048" w:rsidP="00741062">
      <w:pPr>
        <w:pStyle w:val="30"/>
        <w:jc w:val="center"/>
        <w:rPr>
          <w:b/>
          <w:szCs w:val="24"/>
        </w:rPr>
      </w:pPr>
      <w:r w:rsidRPr="00741062">
        <w:rPr>
          <w:b/>
          <w:szCs w:val="24"/>
        </w:rPr>
        <w:t>Method of mark rounding at different assessment stages</w:t>
      </w:r>
    </w:p>
    <w:tbl>
      <w:tblPr>
        <w:tblStyle w:val="ab"/>
        <w:tblW w:w="8931" w:type="dxa"/>
        <w:tblInd w:w="534" w:type="dxa"/>
        <w:tblLook w:val="04A0" w:firstRow="1" w:lastRow="0" w:firstColumn="1" w:lastColumn="0" w:noHBand="0" w:noVBand="1"/>
      </w:tblPr>
      <w:tblGrid>
        <w:gridCol w:w="4972"/>
        <w:gridCol w:w="2199"/>
        <w:gridCol w:w="1760"/>
      </w:tblGrid>
      <w:tr w:rsidR="00A63E65" w:rsidRPr="00741062" w:rsidTr="00741062">
        <w:trPr>
          <w:trHeight w:val="823"/>
        </w:trPr>
        <w:tc>
          <w:tcPr>
            <w:tcW w:w="4972" w:type="dxa"/>
            <w:vAlign w:val="center"/>
          </w:tcPr>
          <w:p w:rsidR="00A63E65" w:rsidRPr="00741062" w:rsidRDefault="00332E4A" w:rsidP="00741062">
            <w:pPr>
              <w:tabs>
                <w:tab w:val="left" w:pos="709"/>
                <w:tab w:val="left" w:pos="9540"/>
              </w:tabs>
              <w:ind w:right="51"/>
              <w:jc w:val="center"/>
              <w:rPr>
                <w:lang w:val="ro-RO"/>
              </w:rPr>
            </w:pPr>
            <w:r w:rsidRPr="00741062">
              <w:rPr>
                <w:lang w:val="ro-RO"/>
              </w:rPr>
              <w:lastRenderedPageBreak/>
              <w:t xml:space="preserve">Intermediate marks </w:t>
            </w:r>
            <w:r w:rsidR="00513A00" w:rsidRPr="00741062">
              <w:rPr>
                <w:lang w:val="ro-RO"/>
              </w:rPr>
              <w:t>scale</w:t>
            </w:r>
            <w:r w:rsidRPr="00741062">
              <w:rPr>
                <w:lang w:val="ro-RO"/>
              </w:rPr>
              <w:t xml:space="preserve"> (annual average, marks from the examination stages</w:t>
            </w:r>
            <w:r w:rsidR="00A63E65" w:rsidRPr="00741062">
              <w:rPr>
                <w:lang w:val="ro-RO"/>
              </w:rPr>
              <w:t>)</w:t>
            </w:r>
          </w:p>
        </w:tc>
        <w:tc>
          <w:tcPr>
            <w:tcW w:w="2199" w:type="dxa"/>
          </w:tcPr>
          <w:p w:rsidR="00A63E65" w:rsidRPr="00741062" w:rsidRDefault="00332E4A" w:rsidP="00741062">
            <w:pPr>
              <w:tabs>
                <w:tab w:val="left" w:pos="709"/>
                <w:tab w:val="left" w:pos="9540"/>
              </w:tabs>
              <w:ind w:right="51"/>
              <w:jc w:val="center"/>
              <w:rPr>
                <w:lang w:val="ro-RO"/>
              </w:rPr>
            </w:pPr>
            <w:r w:rsidRPr="00741062">
              <w:rPr>
                <w:lang w:val="ro-RO"/>
              </w:rPr>
              <w:t>National Assessment System</w:t>
            </w:r>
          </w:p>
        </w:tc>
        <w:tc>
          <w:tcPr>
            <w:tcW w:w="1760" w:type="dxa"/>
            <w:vAlign w:val="center"/>
          </w:tcPr>
          <w:p w:rsidR="00A63E65" w:rsidRPr="00741062" w:rsidRDefault="00A63E65" w:rsidP="00741062">
            <w:pPr>
              <w:tabs>
                <w:tab w:val="left" w:pos="709"/>
                <w:tab w:val="left" w:pos="9540"/>
              </w:tabs>
              <w:ind w:right="51"/>
              <w:jc w:val="center"/>
              <w:rPr>
                <w:lang w:val="ro-RO"/>
              </w:rPr>
            </w:pPr>
            <w:r w:rsidRPr="00741062">
              <w:rPr>
                <w:lang w:val="ro-RO"/>
              </w:rPr>
              <w:t>ECTS</w:t>
            </w:r>
            <w:r w:rsidR="00332E4A" w:rsidRPr="00741062">
              <w:t xml:space="preserve"> </w:t>
            </w:r>
            <w:r w:rsidR="00332E4A" w:rsidRPr="00741062">
              <w:rPr>
                <w:lang w:val="ro-RO"/>
              </w:rPr>
              <w:t>Equivalent</w:t>
            </w:r>
          </w:p>
        </w:tc>
      </w:tr>
      <w:tr w:rsidR="00A63E65" w:rsidRPr="00741062" w:rsidTr="00741062">
        <w:trPr>
          <w:trHeight w:val="82"/>
        </w:trPr>
        <w:tc>
          <w:tcPr>
            <w:tcW w:w="4972" w:type="dxa"/>
          </w:tcPr>
          <w:p w:rsidR="00A63E65" w:rsidRPr="00741062" w:rsidRDefault="001D4E90" w:rsidP="00741062">
            <w:pPr>
              <w:tabs>
                <w:tab w:val="left" w:pos="710"/>
                <w:tab w:val="left" w:pos="9540"/>
              </w:tabs>
              <w:ind w:left="734" w:hanging="734"/>
              <w:jc w:val="center"/>
              <w:textAlignment w:val="baseline"/>
              <w:rPr>
                <w:b/>
                <w:bCs/>
                <w:color w:val="000000"/>
                <w:kern w:val="24"/>
                <w:lang w:val="ro-RO" w:eastAsia="en-US"/>
              </w:rPr>
            </w:pPr>
            <w:r w:rsidRPr="00741062">
              <w:rPr>
                <w:b/>
                <w:bCs/>
                <w:color w:val="000000"/>
                <w:kern w:val="24"/>
                <w:lang w:val="ro-RO" w:eastAsia="en-US"/>
              </w:rPr>
              <w:t>1.</w:t>
            </w:r>
            <w:r w:rsidR="00A63E65" w:rsidRPr="00741062">
              <w:rPr>
                <w:b/>
                <w:bCs/>
                <w:color w:val="000000"/>
                <w:kern w:val="24"/>
                <w:lang w:val="ro-RO" w:eastAsia="en-US"/>
              </w:rPr>
              <w:t>0</w:t>
            </w:r>
            <w:r w:rsidRPr="00741062">
              <w:rPr>
                <w:b/>
                <w:bCs/>
                <w:color w:val="000000"/>
                <w:kern w:val="24"/>
                <w:lang w:val="ro-RO" w:eastAsia="en-US"/>
              </w:rPr>
              <w:t>0-3.</w:t>
            </w:r>
            <w:r w:rsidR="00A63E65" w:rsidRPr="00741062">
              <w:rPr>
                <w:b/>
                <w:bCs/>
                <w:color w:val="000000"/>
                <w:kern w:val="24"/>
                <w:lang w:val="ro-RO" w:eastAsia="en-US"/>
              </w:rPr>
              <w:t>00</w:t>
            </w:r>
          </w:p>
        </w:tc>
        <w:tc>
          <w:tcPr>
            <w:tcW w:w="2199" w:type="dxa"/>
          </w:tcPr>
          <w:p w:rsidR="00A63E65" w:rsidRPr="00741062" w:rsidRDefault="00A63E65" w:rsidP="00741062">
            <w:pPr>
              <w:tabs>
                <w:tab w:val="left" w:pos="710"/>
                <w:tab w:val="left" w:pos="9540"/>
              </w:tabs>
              <w:ind w:left="734" w:hanging="734"/>
              <w:jc w:val="center"/>
              <w:textAlignment w:val="baseline"/>
              <w:rPr>
                <w:b/>
                <w:bCs/>
                <w:color w:val="000000"/>
                <w:kern w:val="24"/>
                <w:lang w:val="ro-RO" w:eastAsia="en-US"/>
              </w:rPr>
            </w:pPr>
            <w:r w:rsidRPr="00741062">
              <w:rPr>
                <w:b/>
                <w:bCs/>
                <w:color w:val="000000"/>
                <w:kern w:val="24"/>
                <w:lang w:val="ro-RO" w:eastAsia="en-US"/>
              </w:rPr>
              <w:t>2</w:t>
            </w:r>
          </w:p>
        </w:tc>
        <w:tc>
          <w:tcPr>
            <w:tcW w:w="1760" w:type="dxa"/>
            <w:vAlign w:val="center"/>
          </w:tcPr>
          <w:p w:rsidR="00A63E65" w:rsidRPr="00741062" w:rsidRDefault="00A63E65" w:rsidP="00741062">
            <w:pPr>
              <w:tabs>
                <w:tab w:val="left" w:pos="710"/>
                <w:tab w:val="left" w:pos="9540"/>
              </w:tabs>
              <w:ind w:left="734" w:hanging="734"/>
              <w:jc w:val="center"/>
              <w:textAlignment w:val="baseline"/>
              <w:rPr>
                <w:b/>
                <w:bCs/>
                <w:color w:val="000000"/>
                <w:kern w:val="24"/>
                <w:lang w:val="ro-RO" w:eastAsia="en-US"/>
              </w:rPr>
            </w:pPr>
            <w:r w:rsidRPr="00741062">
              <w:rPr>
                <w:b/>
                <w:bCs/>
                <w:color w:val="000000"/>
                <w:kern w:val="24"/>
                <w:lang w:val="ro-RO" w:eastAsia="en-US"/>
              </w:rPr>
              <w:t>F</w:t>
            </w:r>
          </w:p>
        </w:tc>
      </w:tr>
      <w:tr w:rsidR="00A63E65" w:rsidRPr="00741062" w:rsidTr="00741062">
        <w:trPr>
          <w:trHeight w:val="125"/>
        </w:trPr>
        <w:tc>
          <w:tcPr>
            <w:tcW w:w="4972" w:type="dxa"/>
          </w:tcPr>
          <w:p w:rsidR="00A63E65" w:rsidRPr="00741062" w:rsidRDefault="001D4E90" w:rsidP="00741062">
            <w:pPr>
              <w:tabs>
                <w:tab w:val="left" w:pos="710"/>
                <w:tab w:val="left" w:pos="9540"/>
              </w:tabs>
              <w:ind w:left="734" w:hanging="734"/>
              <w:jc w:val="center"/>
              <w:textAlignment w:val="baseline"/>
              <w:rPr>
                <w:b/>
                <w:bCs/>
                <w:color w:val="000000"/>
                <w:kern w:val="24"/>
                <w:lang w:val="ro-RO" w:eastAsia="en-US"/>
              </w:rPr>
            </w:pPr>
            <w:r w:rsidRPr="00741062">
              <w:rPr>
                <w:b/>
                <w:bCs/>
                <w:color w:val="000000"/>
                <w:kern w:val="24"/>
                <w:lang w:val="ro-RO" w:eastAsia="en-US"/>
              </w:rPr>
              <w:t>3.01-4.</w:t>
            </w:r>
            <w:r w:rsidR="00A63E65" w:rsidRPr="00741062">
              <w:rPr>
                <w:b/>
                <w:bCs/>
                <w:color w:val="000000"/>
                <w:kern w:val="24"/>
                <w:lang w:val="ro-RO" w:eastAsia="en-US"/>
              </w:rPr>
              <w:t>99</w:t>
            </w:r>
          </w:p>
        </w:tc>
        <w:tc>
          <w:tcPr>
            <w:tcW w:w="2199" w:type="dxa"/>
          </w:tcPr>
          <w:p w:rsidR="00A63E65" w:rsidRPr="00741062" w:rsidRDefault="00A63E65" w:rsidP="00741062">
            <w:pPr>
              <w:tabs>
                <w:tab w:val="left" w:pos="710"/>
                <w:tab w:val="left" w:pos="9540"/>
              </w:tabs>
              <w:ind w:left="734" w:hanging="734"/>
              <w:jc w:val="center"/>
              <w:textAlignment w:val="baseline"/>
              <w:rPr>
                <w:b/>
                <w:bCs/>
                <w:color w:val="000000"/>
                <w:kern w:val="24"/>
                <w:lang w:val="ro-RO" w:eastAsia="en-US"/>
              </w:rPr>
            </w:pPr>
            <w:r w:rsidRPr="00741062">
              <w:rPr>
                <w:b/>
                <w:bCs/>
                <w:color w:val="000000"/>
                <w:kern w:val="24"/>
                <w:lang w:val="ro-RO" w:eastAsia="en-US"/>
              </w:rPr>
              <w:t>4</w:t>
            </w:r>
          </w:p>
        </w:tc>
        <w:tc>
          <w:tcPr>
            <w:tcW w:w="1760" w:type="dxa"/>
            <w:vAlign w:val="center"/>
          </w:tcPr>
          <w:p w:rsidR="00A63E65" w:rsidRPr="00741062" w:rsidRDefault="00A63E65" w:rsidP="00741062">
            <w:pPr>
              <w:tabs>
                <w:tab w:val="left" w:pos="710"/>
                <w:tab w:val="left" w:pos="9540"/>
              </w:tabs>
              <w:ind w:left="734" w:hanging="734"/>
              <w:jc w:val="center"/>
              <w:textAlignment w:val="baseline"/>
              <w:rPr>
                <w:b/>
                <w:bCs/>
                <w:color w:val="000000"/>
                <w:kern w:val="24"/>
                <w:lang w:val="ro-RO" w:eastAsia="en-US"/>
              </w:rPr>
            </w:pPr>
            <w:r w:rsidRPr="00741062">
              <w:rPr>
                <w:b/>
                <w:bCs/>
                <w:color w:val="000000"/>
                <w:kern w:val="24"/>
                <w:lang w:val="ro-RO" w:eastAsia="en-US"/>
              </w:rPr>
              <w:t>FX</w:t>
            </w:r>
          </w:p>
        </w:tc>
      </w:tr>
      <w:tr w:rsidR="00A63E65" w:rsidRPr="00741062" w:rsidTr="00741062">
        <w:trPr>
          <w:trHeight w:val="142"/>
        </w:trPr>
        <w:tc>
          <w:tcPr>
            <w:tcW w:w="4972" w:type="dxa"/>
          </w:tcPr>
          <w:p w:rsidR="00A63E65" w:rsidRPr="00741062" w:rsidRDefault="001D4E90" w:rsidP="00741062">
            <w:pPr>
              <w:tabs>
                <w:tab w:val="left" w:pos="710"/>
                <w:tab w:val="left" w:pos="9540"/>
              </w:tabs>
              <w:ind w:left="734" w:hanging="734"/>
              <w:jc w:val="center"/>
              <w:textAlignment w:val="baseline"/>
              <w:rPr>
                <w:lang w:val="ro-RO" w:eastAsia="en-US"/>
              </w:rPr>
            </w:pPr>
            <w:r w:rsidRPr="00741062">
              <w:rPr>
                <w:b/>
                <w:bCs/>
                <w:color w:val="000000"/>
                <w:kern w:val="24"/>
                <w:lang w:val="ro-RO" w:eastAsia="en-US"/>
              </w:rPr>
              <w:t>5.</w:t>
            </w:r>
            <w:r w:rsidR="00A63E65" w:rsidRPr="00741062">
              <w:rPr>
                <w:b/>
                <w:bCs/>
                <w:color w:val="000000"/>
                <w:kern w:val="24"/>
                <w:lang w:val="ro-RO" w:eastAsia="en-US"/>
              </w:rPr>
              <w:t>00</w:t>
            </w:r>
          </w:p>
        </w:tc>
        <w:tc>
          <w:tcPr>
            <w:tcW w:w="2199" w:type="dxa"/>
          </w:tcPr>
          <w:p w:rsidR="00A63E65" w:rsidRPr="00741062" w:rsidRDefault="00A63E65" w:rsidP="00741062">
            <w:pPr>
              <w:tabs>
                <w:tab w:val="left" w:pos="710"/>
                <w:tab w:val="left" w:pos="9540"/>
              </w:tabs>
              <w:ind w:left="734" w:hanging="734"/>
              <w:jc w:val="center"/>
              <w:textAlignment w:val="baseline"/>
              <w:rPr>
                <w:lang w:val="ro-RO" w:eastAsia="en-US"/>
              </w:rPr>
            </w:pPr>
            <w:r w:rsidRPr="00741062">
              <w:rPr>
                <w:b/>
                <w:bCs/>
                <w:color w:val="000000"/>
                <w:kern w:val="24"/>
                <w:lang w:val="ro-RO" w:eastAsia="en-US"/>
              </w:rPr>
              <w:t>5</w:t>
            </w:r>
          </w:p>
        </w:tc>
        <w:tc>
          <w:tcPr>
            <w:tcW w:w="1760" w:type="dxa"/>
            <w:vMerge w:val="restart"/>
            <w:vAlign w:val="center"/>
          </w:tcPr>
          <w:p w:rsidR="00A63E65" w:rsidRPr="00741062" w:rsidRDefault="00A63E65" w:rsidP="00741062">
            <w:pPr>
              <w:tabs>
                <w:tab w:val="left" w:pos="710"/>
                <w:tab w:val="left" w:pos="9540"/>
              </w:tabs>
              <w:ind w:left="734" w:hanging="734"/>
              <w:jc w:val="center"/>
              <w:textAlignment w:val="baseline"/>
              <w:rPr>
                <w:b/>
                <w:bCs/>
                <w:color w:val="000000"/>
                <w:kern w:val="24"/>
                <w:lang w:val="ro-RO" w:eastAsia="en-US"/>
              </w:rPr>
            </w:pPr>
            <w:r w:rsidRPr="00741062">
              <w:rPr>
                <w:b/>
                <w:bCs/>
                <w:color w:val="000000"/>
                <w:kern w:val="24"/>
                <w:lang w:val="ro-RO" w:eastAsia="en-US"/>
              </w:rPr>
              <w:t>E</w:t>
            </w:r>
          </w:p>
        </w:tc>
      </w:tr>
      <w:tr w:rsidR="00A63E65" w:rsidRPr="00741062" w:rsidTr="00741062">
        <w:trPr>
          <w:trHeight w:val="82"/>
        </w:trPr>
        <w:tc>
          <w:tcPr>
            <w:tcW w:w="4972" w:type="dxa"/>
          </w:tcPr>
          <w:p w:rsidR="00A63E65" w:rsidRPr="00741062" w:rsidRDefault="001D4E90" w:rsidP="00741062">
            <w:pPr>
              <w:tabs>
                <w:tab w:val="left" w:pos="710"/>
                <w:tab w:val="left" w:pos="9540"/>
              </w:tabs>
              <w:ind w:left="734" w:hanging="734"/>
              <w:jc w:val="center"/>
              <w:textAlignment w:val="baseline"/>
              <w:rPr>
                <w:lang w:val="ro-RO" w:eastAsia="en-US"/>
              </w:rPr>
            </w:pPr>
            <w:r w:rsidRPr="00741062">
              <w:rPr>
                <w:b/>
                <w:bCs/>
                <w:color w:val="000000"/>
                <w:kern w:val="24"/>
                <w:lang w:val="ro-RO" w:eastAsia="en-US"/>
              </w:rPr>
              <w:t>5.01-5.</w:t>
            </w:r>
            <w:r w:rsidR="00A63E65" w:rsidRPr="00741062">
              <w:rPr>
                <w:b/>
                <w:bCs/>
                <w:color w:val="000000"/>
                <w:kern w:val="24"/>
                <w:lang w:val="ro-RO" w:eastAsia="en-US"/>
              </w:rPr>
              <w:t>50</w:t>
            </w:r>
          </w:p>
        </w:tc>
        <w:tc>
          <w:tcPr>
            <w:tcW w:w="2199" w:type="dxa"/>
          </w:tcPr>
          <w:p w:rsidR="00A63E65" w:rsidRPr="00741062" w:rsidRDefault="00A63E65" w:rsidP="00741062">
            <w:pPr>
              <w:tabs>
                <w:tab w:val="left" w:pos="710"/>
                <w:tab w:val="left" w:pos="9540"/>
              </w:tabs>
              <w:ind w:left="734" w:hanging="734"/>
              <w:jc w:val="center"/>
              <w:textAlignment w:val="baseline"/>
              <w:rPr>
                <w:lang w:val="ro-RO" w:eastAsia="en-US"/>
              </w:rPr>
            </w:pPr>
            <w:r w:rsidRPr="00741062">
              <w:rPr>
                <w:b/>
                <w:bCs/>
                <w:color w:val="000000"/>
                <w:kern w:val="24"/>
                <w:lang w:val="ro-RO" w:eastAsia="en-US"/>
              </w:rPr>
              <w:t>5,5</w:t>
            </w:r>
          </w:p>
        </w:tc>
        <w:tc>
          <w:tcPr>
            <w:tcW w:w="1760" w:type="dxa"/>
            <w:vMerge/>
            <w:vAlign w:val="center"/>
          </w:tcPr>
          <w:p w:rsidR="00A63E65" w:rsidRPr="00741062" w:rsidRDefault="00A63E65" w:rsidP="00741062">
            <w:pPr>
              <w:tabs>
                <w:tab w:val="left" w:pos="710"/>
                <w:tab w:val="left" w:pos="9540"/>
              </w:tabs>
              <w:ind w:left="734" w:hanging="734"/>
              <w:jc w:val="center"/>
              <w:textAlignment w:val="baseline"/>
              <w:rPr>
                <w:b/>
                <w:bCs/>
                <w:color w:val="000000"/>
                <w:kern w:val="24"/>
                <w:lang w:val="ro-RO" w:eastAsia="en-US"/>
              </w:rPr>
            </w:pPr>
          </w:p>
        </w:tc>
      </w:tr>
      <w:tr w:rsidR="00A63E65" w:rsidRPr="00741062" w:rsidTr="00741062">
        <w:trPr>
          <w:trHeight w:val="82"/>
        </w:trPr>
        <w:tc>
          <w:tcPr>
            <w:tcW w:w="4972" w:type="dxa"/>
          </w:tcPr>
          <w:p w:rsidR="00A63E65" w:rsidRPr="00741062" w:rsidRDefault="001D4E90" w:rsidP="00741062">
            <w:pPr>
              <w:tabs>
                <w:tab w:val="left" w:pos="710"/>
                <w:tab w:val="left" w:pos="9540"/>
              </w:tabs>
              <w:ind w:left="734" w:hanging="734"/>
              <w:jc w:val="center"/>
              <w:textAlignment w:val="baseline"/>
              <w:rPr>
                <w:lang w:val="ro-RO" w:eastAsia="en-US"/>
              </w:rPr>
            </w:pPr>
            <w:r w:rsidRPr="00741062">
              <w:rPr>
                <w:b/>
                <w:bCs/>
                <w:color w:val="000000"/>
                <w:kern w:val="24"/>
                <w:lang w:val="ro-RO" w:eastAsia="en-US"/>
              </w:rPr>
              <w:t>5.51-6.</w:t>
            </w:r>
            <w:r w:rsidR="00A63E65" w:rsidRPr="00741062">
              <w:rPr>
                <w:b/>
                <w:bCs/>
                <w:color w:val="000000"/>
                <w:kern w:val="24"/>
                <w:lang w:val="ro-RO" w:eastAsia="en-US"/>
              </w:rPr>
              <w:t>0</w:t>
            </w:r>
          </w:p>
        </w:tc>
        <w:tc>
          <w:tcPr>
            <w:tcW w:w="2199" w:type="dxa"/>
          </w:tcPr>
          <w:p w:rsidR="00A63E65" w:rsidRPr="00741062" w:rsidRDefault="00A63E65" w:rsidP="00741062">
            <w:pPr>
              <w:tabs>
                <w:tab w:val="left" w:pos="710"/>
                <w:tab w:val="left" w:pos="9540"/>
              </w:tabs>
              <w:ind w:left="734" w:hanging="734"/>
              <w:jc w:val="center"/>
              <w:textAlignment w:val="baseline"/>
              <w:rPr>
                <w:lang w:val="ro-RO" w:eastAsia="en-US"/>
              </w:rPr>
            </w:pPr>
            <w:r w:rsidRPr="00741062">
              <w:rPr>
                <w:b/>
                <w:bCs/>
                <w:color w:val="000000"/>
                <w:kern w:val="24"/>
                <w:lang w:val="ro-RO" w:eastAsia="en-US"/>
              </w:rPr>
              <w:t>6</w:t>
            </w:r>
          </w:p>
        </w:tc>
        <w:tc>
          <w:tcPr>
            <w:tcW w:w="1760" w:type="dxa"/>
            <w:vMerge/>
            <w:vAlign w:val="center"/>
          </w:tcPr>
          <w:p w:rsidR="00A63E65" w:rsidRPr="00741062" w:rsidRDefault="00A63E65" w:rsidP="00741062">
            <w:pPr>
              <w:tabs>
                <w:tab w:val="left" w:pos="710"/>
                <w:tab w:val="left" w:pos="9540"/>
              </w:tabs>
              <w:ind w:left="734" w:hanging="734"/>
              <w:jc w:val="center"/>
              <w:textAlignment w:val="baseline"/>
              <w:rPr>
                <w:b/>
                <w:bCs/>
                <w:color w:val="000000"/>
                <w:kern w:val="24"/>
                <w:lang w:val="ro-RO" w:eastAsia="en-US"/>
              </w:rPr>
            </w:pPr>
          </w:p>
        </w:tc>
      </w:tr>
      <w:tr w:rsidR="00A63E65" w:rsidRPr="00741062" w:rsidTr="00741062">
        <w:trPr>
          <w:trHeight w:val="82"/>
        </w:trPr>
        <w:tc>
          <w:tcPr>
            <w:tcW w:w="4972" w:type="dxa"/>
          </w:tcPr>
          <w:p w:rsidR="00A63E65" w:rsidRPr="00741062" w:rsidRDefault="001D4E90" w:rsidP="00741062">
            <w:pPr>
              <w:tabs>
                <w:tab w:val="left" w:pos="710"/>
                <w:tab w:val="left" w:pos="9540"/>
              </w:tabs>
              <w:ind w:left="734" w:hanging="734"/>
              <w:jc w:val="center"/>
              <w:textAlignment w:val="baseline"/>
              <w:rPr>
                <w:lang w:val="ro-RO" w:eastAsia="en-US"/>
              </w:rPr>
            </w:pPr>
            <w:r w:rsidRPr="00741062">
              <w:rPr>
                <w:b/>
                <w:bCs/>
                <w:color w:val="000000"/>
                <w:kern w:val="24"/>
                <w:lang w:val="ro-RO" w:eastAsia="en-US"/>
              </w:rPr>
              <w:t>6.01-6.</w:t>
            </w:r>
            <w:r w:rsidR="00A63E65" w:rsidRPr="00741062">
              <w:rPr>
                <w:b/>
                <w:bCs/>
                <w:color w:val="000000"/>
                <w:kern w:val="24"/>
                <w:lang w:val="ro-RO" w:eastAsia="en-US"/>
              </w:rPr>
              <w:t>50</w:t>
            </w:r>
          </w:p>
        </w:tc>
        <w:tc>
          <w:tcPr>
            <w:tcW w:w="2199" w:type="dxa"/>
          </w:tcPr>
          <w:p w:rsidR="00A63E65" w:rsidRPr="00741062" w:rsidRDefault="00A63E65" w:rsidP="00741062">
            <w:pPr>
              <w:tabs>
                <w:tab w:val="left" w:pos="710"/>
                <w:tab w:val="left" w:pos="9540"/>
              </w:tabs>
              <w:ind w:left="734" w:hanging="734"/>
              <w:jc w:val="center"/>
              <w:textAlignment w:val="baseline"/>
              <w:rPr>
                <w:lang w:val="ro-RO" w:eastAsia="en-US"/>
              </w:rPr>
            </w:pPr>
            <w:r w:rsidRPr="00741062">
              <w:rPr>
                <w:b/>
                <w:bCs/>
                <w:color w:val="000000"/>
                <w:kern w:val="24"/>
                <w:lang w:val="ro-RO" w:eastAsia="en-US"/>
              </w:rPr>
              <w:t>6,5</w:t>
            </w:r>
          </w:p>
        </w:tc>
        <w:tc>
          <w:tcPr>
            <w:tcW w:w="1760" w:type="dxa"/>
            <w:vMerge w:val="restart"/>
            <w:vAlign w:val="center"/>
          </w:tcPr>
          <w:p w:rsidR="00A63E65" w:rsidRPr="00741062" w:rsidRDefault="00A63E65" w:rsidP="00741062">
            <w:pPr>
              <w:tabs>
                <w:tab w:val="left" w:pos="710"/>
                <w:tab w:val="left" w:pos="9540"/>
              </w:tabs>
              <w:ind w:left="734" w:hanging="734"/>
              <w:jc w:val="center"/>
              <w:textAlignment w:val="baseline"/>
              <w:rPr>
                <w:b/>
                <w:bCs/>
                <w:color w:val="000000"/>
                <w:kern w:val="24"/>
                <w:lang w:val="ro-RO" w:eastAsia="en-US"/>
              </w:rPr>
            </w:pPr>
            <w:r w:rsidRPr="00741062">
              <w:rPr>
                <w:b/>
                <w:bCs/>
                <w:color w:val="000000"/>
                <w:kern w:val="24"/>
                <w:lang w:val="ro-RO" w:eastAsia="en-US"/>
              </w:rPr>
              <w:t>D</w:t>
            </w:r>
          </w:p>
        </w:tc>
      </w:tr>
      <w:tr w:rsidR="00A63E65" w:rsidRPr="00741062" w:rsidTr="00741062">
        <w:trPr>
          <w:trHeight w:val="82"/>
        </w:trPr>
        <w:tc>
          <w:tcPr>
            <w:tcW w:w="4972" w:type="dxa"/>
          </w:tcPr>
          <w:p w:rsidR="00A63E65" w:rsidRPr="00741062" w:rsidRDefault="001D4E90" w:rsidP="00741062">
            <w:pPr>
              <w:tabs>
                <w:tab w:val="left" w:pos="710"/>
                <w:tab w:val="left" w:pos="9540"/>
              </w:tabs>
              <w:ind w:left="734" w:hanging="734"/>
              <w:jc w:val="center"/>
              <w:textAlignment w:val="baseline"/>
              <w:rPr>
                <w:lang w:val="ro-RO" w:eastAsia="en-US"/>
              </w:rPr>
            </w:pPr>
            <w:r w:rsidRPr="00741062">
              <w:rPr>
                <w:b/>
                <w:bCs/>
                <w:color w:val="000000"/>
                <w:kern w:val="24"/>
                <w:lang w:val="ro-RO" w:eastAsia="en-US"/>
              </w:rPr>
              <w:t>6.51-7.</w:t>
            </w:r>
            <w:r w:rsidR="00A63E65" w:rsidRPr="00741062">
              <w:rPr>
                <w:b/>
                <w:bCs/>
                <w:color w:val="000000"/>
                <w:kern w:val="24"/>
                <w:lang w:val="ro-RO" w:eastAsia="en-US"/>
              </w:rPr>
              <w:t>00</w:t>
            </w:r>
          </w:p>
        </w:tc>
        <w:tc>
          <w:tcPr>
            <w:tcW w:w="2199" w:type="dxa"/>
          </w:tcPr>
          <w:p w:rsidR="00A63E65" w:rsidRPr="00741062" w:rsidRDefault="00A63E65" w:rsidP="00741062">
            <w:pPr>
              <w:tabs>
                <w:tab w:val="left" w:pos="710"/>
                <w:tab w:val="left" w:pos="9540"/>
              </w:tabs>
              <w:ind w:left="734" w:hanging="734"/>
              <w:jc w:val="center"/>
              <w:textAlignment w:val="baseline"/>
              <w:rPr>
                <w:lang w:val="ro-RO" w:eastAsia="en-US"/>
              </w:rPr>
            </w:pPr>
            <w:r w:rsidRPr="00741062">
              <w:rPr>
                <w:b/>
                <w:bCs/>
                <w:color w:val="000000"/>
                <w:kern w:val="24"/>
                <w:lang w:val="ro-RO" w:eastAsia="en-US"/>
              </w:rPr>
              <w:t>7</w:t>
            </w:r>
          </w:p>
        </w:tc>
        <w:tc>
          <w:tcPr>
            <w:tcW w:w="1760" w:type="dxa"/>
            <w:vMerge/>
            <w:vAlign w:val="center"/>
          </w:tcPr>
          <w:p w:rsidR="00A63E65" w:rsidRPr="00741062" w:rsidRDefault="00A63E65" w:rsidP="00741062">
            <w:pPr>
              <w:tabs>
                <w:tab w:val="left" w:pos="710"/>
                <w:tab w:val="left" w:pos="9540"/>
              </w:tabs>
              <w:ind w:left="734" w:hanging="734"/>
              <w:jc w:val="center"/>
              <w:textAlignment w:val="baseline"/>
              <w:rPr>
                <w:b/>
                <w:bCs/>
                <w:color w:val="000000"/>
                <w:kern w:val="24"/>
                <w:lang w:val="ro-RO" w:eastAsia="en-US"/>
              </w:rPr>
            </w:pPr>
          </w:p>
        </w:tc>
      </w:tr>
      <w:tr w:rsidR="00A63E65" w:rsidRPr="00741062" w:rsidTr="00741062">
        <w:trPr>
          <w:trHeight w:val="82"/>
        </w:trPr>
        <w:tc>
          <w:tcPr>
            <w:tcW w:w="4972" w:type="dxa"/>
          </w:tcPr>
          <w:p w:rsidR="00A63E65" w:rsidRPr="00741062" w:rsidRDefault="001D4E90" w:rsidP="00741062">
            <w:pPr>
              <w:tabs>
                <w:tab w:val="left" w:pos="710"/>
                <w:tab w:val="left" w:pos="9540"/>
              </w:tabs>
              <w:ind w:left="734" w:hanging="734"/>
              <w:jc w:val="center"/>
              <w:textAlignment w:val="baseline"/>
              <w:rPr>
                <w:lang w:val="ro-RO" w:eastAsia="en-US"/>
              </w:rPr>
            </w:pPr>
            <w:r w:rsidRPr="00741062">
              <w:rPr>
                <w:b/>
                <w:bCs/>
                <w:color w:val="000000"/>
                <w:kern w:val="24"/>
                <w:lang w:val="ro-RO" w:eastAsia="en-US"/>
              </w:rPr>
              <w:t>7.01-7.</w:t>
            </w:r>
            <w:r w:rsidR="00A63E65" w:rsidRPr="00741062">
              <w:rPr>
                <w:b/>
                <w:bCs/>
                <w:color w:val="000000"/>
                <w:kern w:val="24"/>
                <w:lang w:val="ro-RO" w:eastAsia="en-US"/>
              </w:rPr>
              <w:t>50</w:t>
            </w:r>
          </w:p>
        </w:tc>
        <w:tc>
          <w:tcPr>
            <w:tcW w:w="2199" w:type="dxa"/>
          </w:tcPr>
          <w:p w:rsidR="00A63E65" w:rsidRPr="00741062" w:rsidRDefault="00A63E65" w:rsidP="00741062">
            <w:pPr>
              <w:tabs>
                <w:tab w:val="left" w:pos="710"/>
                <w:tab w:val="left" w:pos="9540"/>
              </w:tabs>
              <w:ind w:left="734" w:hanging="734"/>
              <w:jc w:val="center"/>
              <w:textAlignment w:val="baseline"/>
              <w:rPr>
                <w:lang w:val="ro-RO" w:eastAsia="en-US"/>
              </w:rPr>
            </w:pPr>
            <w:r w:rsidRPr="00741062">
              <w:rPr>
                <w:b/>
                <w:bCs/>
                <w:color w:val="000000"/>
                <w:kern w:val="24"/>
                <w:lang w:val="ro-RO" w:eastAsia="en-US"/>
              </w:rPr>
              <w:t>7,5</w:t>
            </w:r>
          </w:p>
        </w:tc>
        <w:tc>
          <w:tcPr>
            <w:tcW w:w="1760" w:type="dxa"/>
            <w:vMerge w:val="restart"/>
            <w:vAlign w:val="center"/>
          </w:tcPr>
          <w:p w:rsidR="00A63E65" w:rsidRPr="00741062" w:rsidRDefault="00A63E65" w:rsidP="00741062">
            <w:pPr>
              <w:tabs>
                <w:tab w:val="left" w:pos="710"/>
                <w:tab w:val="left" w:pos="9540"/>
              </w:tabs>
              <w:ind w:left="734" w:hanging="734"/>
              <w:jc w:val="center"/>
              <w:textAlignment w:val="baseline"/>
              <w:rPr>
                <w:b/>
                <w:bCs/>
                <w:color w:val="000000"/>
                <w:kern w:val="24"/>
                <w:lang w:val="ro-RO" w:eastAsia="en-US"/>
              </w:rPr>
            </w:pPr>
            <w:r w:rsidRPr="00741062">
              <w:rPr>
                <w:b/>
                <w:bCs/>
                <w:color w:val="000000"/>
                <w:kern w:val="24"/>
                <w:lang w:val="ro-RO" w:eastAsia="en-US"/>
              </w:rPr>
              <w:t>C</w:t>
            </w:r>
          </w:p>
        </w:tc>
      </w:tr>
      <w:tr w:rsidR="00A63E65" w:rsidRPr="00741062" w:rsidTr="00741062">
        <w:trPr>
          <w:trHeight w:val="110"/>
        </w:trPr>
        <w:tc>
          <w:tcPr>
            <w:tcW w:w="4972" w:type="dxa"/>
          </w:tcPr>
          <w:p w:rsidR="00A63E65" w:rsidRPr="00741062" w:rsidRDefault="001D4E90" w:rsidP="00741062">
            <w:pPr>
              <w:tabs>
                <w:tab w:val="left" w:pos="710"/>
                <w:tab w:val="left" w:pos="9540"/>
              </w:tabs>
              <w:ind w:left="734" w:hanging="734"/>
              <w:jc w:val="center"/>
              <w:textAlignment w:val="baseline"/>
              <w:rPr>
                <w:lang w:val="ro-RO" w:eastAsia="en-US"/>
              </w:rPr>
            </w:pPr>
            <w:r w:rsidRPr="00741062">
              <w:rPr>
                <w:b/>
                <w:bCs/>
                <w:color w:val="000000"/>
                <w:kern w:val="24"/>
                <w:lang w:val="ro-RO" w:eastAsia="en-US"/>
              </w:rPr>
              <w:t>7.51-8.</w:t>
            </w:r>
            <w:r w:rsidR="00A63E65" w:rsidRPr="00741062">
              <w:rPr>
                <w:b/>
                <w:bCs/>
                <w:color w:val="000000"/>
                <w:kern w:val="24"/>
                <w:lang w:val="ro-RO" w:eastAsia="en-US"/>
              </w:rPr>
              <w:t>00</w:t>
            </w:r>
          </w:p>
        </w:tc>
        <w:tc>
          <w:tcPr>
            <w:tcW w:w="2199" w:type="dxa"/>
          </w:tcPr>
          <w:p w:rsidR="00A63E65" w:rsidRPr="00741062" w:rsidRDefault="00A63E65" w:rsidP="00741062">
            <w:pPr>
              <w:tabs>
                <w:tab w:val="left" w:pos="710"/>
                <w:tab w:val="left" w:pos="9540"/>
              </w:tabs>
              <w:ind w:left="734" w:hanging="734"/>
              <w:jc w:val="center"/>
              <w:textAlignment w:val="baseline"/>
              <w:rPr>
                <w:lang w:val="ro-RO" w:eastAsia="en-US"/>
              </w:rPr>
            </w:pPr>
            <w:r w:rsidRPr="00741062">
              <w:rPr>
                <w:b/>
                <w:bCs/>
                <w:color w:val="000000"/>
                <w:kern w:val="24"/>
                <w:lang w:val="ro-RO" w:eastAsia="en-US"/>
              </w:rPr>
              <w:t>8</w:t>
            </w:r>
          </w:p>
        </w:tc>
        <w:tc>
          <w:tcPr>
            <w:tcW w:w="1760" w:type="dxa"/>
            <w:vMerge/>
            <w:vAlign w:val="center"/>
          </w:tcPr>
          <w:p w:rsidR="00A63E65" w:rsidRPr="00741062" w:rsidRDefault="00A63E65" w:rsidP="00741062">
            <w:pPr>
              <w:tabs>
                <w:tab w:val="left" w:pos="710"/>
                <w:tab w:val="left" w:pos="9540"/>
              </w:tabs>
              <w:ind w:left="734" w:hanging="734"/>
              <w:jc w:val="center"/>
              <w:textAlignment w:val="baseline"/>
              <w:rPr>
                <w:b/>
                <w:bCs/>
                <w:color w:val="000000"/>
                <w:kern w:val="24"/>
                <w:lang w:val="ro-RO" w:eastAsia="en-US"/>
              </w:rPr>
            </w:pPr>
          </w:p>
        </w:tc>
      </w:tr>
      <w:tr w:rsidR="00A63E65" w:rsidRPr="00741062" w:rsidTr="00741062">
        <w:trPr>
          <w:trHeight w:val="82"/>
        </w:trPr>
        <w:tc>
          <w:tcPr>
            <w:tcW w:w="4972" w:type="dxa"/>
          </w:tcPr>
          <w:p w:rsidR="00A63E65" w:rsidRPr="00741062" w:rsidRDefault="001D4E90" w:rsidP="00741062">
            <w:pPr>
              <w:tabs>
                <w:tab w:val="left" w:pos="710"/>
                <w:tab w:val="left" w:pos="9540"/>
              </w:tabs>
              <w:ind w:left="734" w:hanging="734"/>
              <w:jc w:val="center"/>
              <w:textAlignment w:val="baseline"/>
              <w:rPr>
                <w:lang w:val="ro-RO" w:eastAsia="en-US"/>
              </w:rPr>
            </w:pPr>
            <w:r w:rsidRPr="00741062">
              <w:rPr>
                <w:b/>
                <w:bCs/>
                <w:color w:val="000000"/>
                <w:kern w:val="24"/>
                <w:lang w:val="ro-RO" w:eastAsia="en-US"/>
              </w:rPr>
              <w:t>8.01-8.</w:t>
            </w:r>
            <w:r w:rsidR="00A63E65" w:rsidRPr="00741062">
              <w:rPr>
                <w:b/>
                <w:bCs/>
                <w:color w:val="000000"/>
                <w:kern w:val="24"/>
                <w:lang w:val="ro-RO" w:eastAsia="en-US"/>
              </w:rPr>
              <w:t>50</w:t>
            </w:r>
          </w:p>
        </w:tc>
        <w:tc>
          <w:tcPr>
            <w:tcW w:w="2199" w:type="dxa"/>
          </w:tcPr>
          <w:p w:rsidR="00A63E65" w:rsidRPr="00741062" w:rsidRDefault="00A63E65" w:rsidP="00741062">
            <w:pPr>
              <w:tabs>
                <w:tab w:val="left" w:pos="710"/>
                <w:tab w:val="left" w:pos="9540"/>
              </w:tabs>
              <w:ind w:left="734" w:hanging="734"/>
              <w:jc w:val="center"/>
              <w:textAlignment w:val="baseline"/>
              <w:rPr>
                <w:lang w:val="ro-RO" w:eastAsia="en-US"/>
              </w:rPr>
            </w:pPr>
            <w:r w:rsidRPr="00741062">
              <w:rPr>
                <w:b/>
                <w:bCs/>
                <w:color w:val="000000"/>
                <w:kern w:val="24"/>
                <w:lang w:val="ro-RO" w:eastAsia="en-US"/>
              </w:rPr>
              <w:t>8,5</w:t>
            </w:r>
          </w:p>
        </w:tc>
        <w:tc>
          <w:tcPr>
            <w:tcW w:w="1760" w:type="dxa"/>
            <w:vMerge w:val="restart"/>
            <w:vAlign w:val="center"/>
          </w:tcPr>
          <w:p w:rsidR="00A63E65" w:rsidRPr="00741062" w:rsidRDefault="00A63E65" w:rsidP="00741062">
            <w:pPr>
              <w:tabs>
                <w:tab w:val="left" w:pos="710"/>
                <w:tab w:val="left" w:pos="9540"/>
              </w:tabs>
              <w:ind w:left="734" w:hanging="734"/>
              <w:jc w:val="center"/>
              <w:textAlignment w:val="baseline"/>
              <w:rPr>
                <w:b/>
                <w:bCs/>
                <w:color w:val="000000"/>
                <w:kern w:val="24"/>
                <w:lang w:val="ro-RO" w:eastAsia="en-US"/>
              </w:rPr>
            </w:pPr>
            <w:r w:rsidRPr="00741062">
              <w:rPr>
                <w:b/>
                <w:bCs/>
                <w:color w:val="000000"/>
                <w:kern w:val="24"/>
                <w:lang w:val="ro-RO" w:eastAsia="en-US"/>
              </w:rPr>
              <w:t>B</w:t>
            </w:r>
          </w:p>
        </w:tc>
      </w:tr>
      <w:tr w:rsidR="00A63E65" w:rsidRPr="00741062" w:rsidTr="00741062">
        <w:trPr>
          <w:trHeight w:val="104"/>
        </w:trPr>
        <w:tc>
          <w:tcPr>
            <w:tcW w:w="4972" w:type="dxa"/>
          </w:tcPr>
          <w:p w:rsidR="00A63E65" w:rsidRPr="00741062" w:rsidRDefault="001D4E90" w:rsidP="00741062">
            <w:pPr>
              <w:tabs>
                <w:tab w:val="left" w:pos="710"/>
                <w:tab w:val="left" w:pos="9540"/>
              </w:tabs>
              <w:ind w:left="734" w:hanging="734"/>
              <w:jc w:val="center"/>
              <w:textAlignment w:val="baseline"/>
              <w:rPr>
                <w:lang w:val="ro-RO" w:eastAsia="en-US"/>
              </w:rPr>
            </w:pPr>
            <w:r w:rsidRPr="00741062">
              <w:rPr>
                <w:b/>
                <w:bCs/>
                <w:color w:val="000000"/>
                <w:kern w:val="24"/>
                <w:lang w:val="ro-RO" w:eastAsia="en-US"/>
              </w:rPr>
              <w:t>8.51-8.</w:t>
            </w:r>
            <w:r w:rsidR="00A63E65" w:rsidRPr="00741062">
              <w:rPr>
                <w:b/>
                <w:bCs/>
                <w:color w:val="000000"/>
                <w:kern w:val="24"/>
                <w:lang w:val="ro-RO" w:eastAsia="en-US"/>
              </w:rPr>
              <w:t>00</w:t>
            </w:r>
          </w:p>
        </w:tc>
        <w:tc>
          <w:tcPr>
            <w:tcW w:w="2199" w:type="dxa"/>
          </w:tcPr>
          <w:p w:rsidR="00A63E65" w:rsidRPr="00741062" w:rsidRDefault="00A63E65" w:rsidP="00741062">
            <w:pPr>
              <w:tabs>
                <w:tab w:val="left" w:pos="710"/>
                <w:tab w:val="left" w:pos="9540"/>
              </w:tabs>
              <w:ind w:left="734" w:hanging="734"/>
              <w:jc w:val="center"/>
              <w:textAlignment w:val="baseline"/>
              <w:rPr>
                <w:lang w:val="ro-RO" w:eastAsia="en-US"/>
              </w:rPr>
            </w:pPr>
            <w:r w:rsidRPr="00741062">
              <w:rPr>
                <w:b/>
                <w:bCs/>
                <w:color w:val="000000"/>
                <w:kern w:val="24"/>
                <w:lang w:val="ro-RO" w:eastAsia="en-US"/>
              </w:rPr>
              <w:t>9</w:t>
            </w:r>
          </w:p>
        </w:tc>
        <w:tc>
          <w:tcPr>
            <w:tcW w:w="1760" w:type="dxa"/>
            <w:vMerge/>
            <w:vAlign w:val="center"/>
          </w:tcPr>
          <w:p w:rsidR="00A63E65" w:rsidRPr="00741062" w:rsidRDefault="00A63E65" w:rsidP="00741062">
            <w:pPr>
              <w:tabs>
                <w:tab w:val="left" w:pos="710"/>
                <w:tab w:val="left" w:pos="9540"/>
              </w:tabs>
              <w:ind w:left="734" w:hanging="734"/>
              <w:jc w:val="center"/>
              <w:textAlignment w:val="baseline"/>
              <w:rPr>
                <w:b/>
                <w:bCs/>
                <w:color w:val="000000"/>
                <w:kern w:val="24"/>
                <w:lang w:val="ro-RO" w:eastAsia="en-US"/>
              </w:rPr>
            </w:pPr>
          </w:p>
        </w:tc>
      </w:tr>
      <w:tr w:rsidR="00A63E65" w:rsidRPr="00741062" w:rsidTr="00741062">
        <w:trPr>
          <w:trHeight w:val="109"/>
        </w:trPr>
        <w:tc>
          <w:tcPr>
            <w:tcW w:w="4972" w:type="dxa"/>
          </w:tcPr>
          <w:p w:rsidR="00A63E65" w:rsidRPr="00741062" w:rsidRDefault="001D4E90" w:rsidP="00741062">
            <w:pPr>
              <w:tabs>
                <w:tab w:val="left" w:pos="710"/>
                <w:tab w:val="left" w:pos="9540"/>
              </w:tabs>
              <w:ind w:left="734" w:hanging="734"/>
              <w:jc w:val="center"/>
              <w:textAlignment w:val="baseline"/>
              <w:rPr>
                <w:lang w:val="ro-RO" w:eastAsia="en-US"/>
              </w:rPr>
            </w:pPr>
            <w:r w:rsidRPr="00741062">
              <w:rPr>
                <w:b/>
                <w:bCs/>
                <w:color w:val="000000"/>
                <w:kern w:val="24"/>
                <w:lang w:val="ro-RO" w:eastAsia="en-US"/>
              </w:rPr>
              <w:t>9.01-9.</w:t>
            </w:r>
            <w:r w:rsidR="00A63E65" w:rsidRPr="00741062">
              <w:rPr>
                <w:b/>
                <w:bCs/>
                <w:color w:val="000000"/>
                <w:kern w:val="24"/>
                <w:lang w:val="ro-RO" w:eastAsia="en-US"/>
              </w:rPr>
              <w:t>50</w:t>
            </w:r>
          </w:p>
        </w:tc>
        <w:tc>
          <w:tcPr>
            <w:tcW w:w="2199" w:type="dxa"/>
          </w:tcPr>
          <w:p w:rsidR="00A63E65" w:rsidRPr="00741062" w:rsidRDefault="001D4E90" w:rsidP="00741062">
            <w:pPr>
              <w:tabs>
                <w:tab w:val="left" w:pos="710"/>
                <w:tab w:val="left" w:pos="9540"/>
              </w:tabs>
              <w:ind w:left="734" w:hanging="734"/>
              <w:jc w:val="center"/>
              <w:textAlignment w:val="baseline"/>
              <w:rPr>
                <w:lang w:val="ro-RO" w:eastAsia="en-US"/>
              </w:rPr>
            </w:pPr>
            <w:r w:rsidRPr="00741062">
              <w:rPr>
                <w:b/>
                <w:bCs/>
                <w:color w:val="000000"/>
                <w:kern w:val="24"/>
                <w:lang w:val="ro-RO" w:eastAsia="en-US"/>
              </w:rPr>
              <w:t>9.</w:t>
            </w:r>
            <w:r w:rsidR="00A63E65" w:rsidRPr="00741062">
              <w:rPr>
                <w:b/>
                <w:bCs/>
                <w:color w:val="000000"/>
                <w:kern w:val="24"/>
                <w:lang w:val="ro-RO" w:eastAsia="en-US"/>
              </w:rPr>
              <w:t>5</w:t>
            </w:r>
          </w:p>
        </w:tc>
        <w:tc>
          <w:tcPr>
            <w:tcW w:w="1760" w:type="dxa"/>
            <w:vMerge w:val="restart"/>
            <w:vAlign w:val="center"/>
          </w:tcPr>
          <w:p w:rsidR="00A63E65" w:rsidRPr="00741062" w:rsidRDefault="00A63E65" w:rsidP="00741062">
            <w:pPr>
              <w:tabs>
                <w:tab w:val="left" w:pos="710"/>
                <w:tab w:val="left" w:pos="9540"/>
              </w:tabs>
              <w:ind w:left="734" w:hanging="734"/>
              <w:jc w:val="center"/>
              <w:textAlignment w:val="baseline"/>
              <w:rPr>
                <w:b/>
                <w:bCs/>
                <w:color w:val="000000"/>
                <w:kern w:val="24"/>
                <w:lang w:val="ro-RO" w:eastAsia="en-US"/>
              </w:rPr>
            </w:pPr>
            <w:r w:rsidRPr="00741062">
              <w:rPr>
                <w:b/>
                <w:bCs/>
                <w:color w:val="000000"/>
                <w:kern w:val="24"/>
                <w:lang w:val="ro-RO" w:eastAsia="en-US"/>
              </w:rPr>
              <w:t>A</w:t>
            </w:r>
          </w:p>
        </w:tc>
      </w:tr>
      <w:tr w:rsidR="00A63E65" w:rsidRPr="00741062" w:rsidTr="00741062">
        <w:trPr>
          <w:trHeight w:val="82"/>
        </w:trPr>
        <w:tc>
          <w:tcPr>
            <w:tcW w:w="4972" w:type="dxa"/>
          </w:tcPr>
          <w:p w:rsidR="00A63E65" w:rsidRPr="00741062" w:rsidRDefault="001D4E90" w:rsidP="00741062">
            <w:pPr>
              <w:tabs>
                <w:tab w:val="left" w:pos="710"/>
                <w:tab w:val="left" w:pos="9540"/>
              </w:tabs>
              <w:ind w:left="734" w:hanging="734"/>
              <w:jc w:val="center"/>
              <w:textAlignment w:val="baseline"/>
              <w:rPr>
                <w:lang w:val="ro-RO" w:eastAsia="en-US"/>
              </w:rPr>
            </w:pPr>
            <w:r w:rsidRPr="00741062">
              <w:rPr>
                <w:b/>
                <w:bCs/>
                <w:color w:val="000000"/>
                <w:kern w:val="24"/>
                <w:lang w:val="ro-RO" w:eastAsia="en-US"/>
              </w:rPr>
              <w:t>9.51-10.</w:t>
            </w:r>
            <w:r w:rsidR="00A63E65" w:rsidRPr="00741062">
              <w:rPr>
                <w:b/>
                <w:bCs/>
                <w:color w:val="000000"/>
                <w:kern w:val="24"/>
                <w:lang w:val="ro-RO" w:eastAsia="en-US"/>
              </w:rPr>
              <w:t>0</w:t>
            </w:r>
          </w:p>
        </w:tc>
        <w:tc>
          <w:tcPr>
            <w:tcW w:w="2199" w:type="dxa"/>
          </w:tcPr>
          <w:p w:rsidR="00A63E65" w:rsidRPr="00741062" w:rsidRDefault="00A63E65" w:rsidP="00741062">
            <w:pPr>
              <w:tabs>
                <w:tab w:val="left" w:pos="710"/>
                <w:tab w:val="left" w:pos="9540"/>
              </w:tabs>
              <w:ind w:left="734" w:hanging="734"/>
              <w:jc w:val="center"/>
              <w:textAlignment w:val="baseline"/>
              <w:rPr>
                <w:lang w:val="ro-RO" w:eastAsia="en-US"/>
              </w:rPr>
            </w:pPr>
            <w:r w:rsidRPr="00741062">
              <w:rPr>
                <w:b/>
                <w:bCs/>
                <w:color w:val="000000"/>
                <w:kern w:val="24"/>
                <w:lang w:val="ro-RO" w:eastAsia="en-US"/>
              </w:rPr>
              <w:t>10</w:t>
            </w:r>
          </w:p>
        </w:tc>
        <w:tc>
          <w:tcPr>
            <w:tcW w:w="1760" w:type="dxa"/>
            <w:vMerge/>
          </w:tcPr>
          <w:p w:rsidR="00A63E65" w:rsidRPr="00741062" w:rsidRDefault="00A63E65" w:rsidP="00741062">
            <w:pPr>
              <w:tabs>
                <w:tab w:val="left" w:pos="710"/>
                <w:tab w:val="left" w:pos="9540"/>
              </w:tabs>
              <w:ind w:left="734" w:hanging="734"/>
              <w:jc w:val="center"/>
              <w:textAlignment w:val="baseline"/>
              <w:rPr>
                <w:b/>
                <w:bCs/>
                <w:color w:val="000000"/>
                <w:kern w:val="24"/>
                <w:lang w:val="ro-RO" w:eastAsia="en-US"/>
              </w:rPr>
            </w:pPr>
          </w:p>
        </w:tc>
      </w:tr>
    </w:tbl>
    <w:p w:rsidR="00566558" w:rsidRPr="00741062" w:rsidRDefault="00513A00" w:rsidP="00741062">
      <w:pPr>
        <w:ind w:left="65" w:firstLine="644"/>
        <w:jc w:val="both"/>
        <w:rPr>
          <w:lang w:val="ro-RO"/>
        </w:rPr>
      </w:pPr>
      <w:r w:rsidRPr="00741062">
        <w:rPr>
          <w:lang w:val="ro-RO"/>
        </w:rPr>
        <w:t>The average annual mark and the marks of all stages of final examination (computer assisted, test, oral) - are expressed in numbers according to the mark scale (according to the table), and the final mark obtained is expressed in number with two decimal</w:t>
      </w:r>
      <w:r w:rsidR="001D4E90" w:rsidRPr="00741062">
        <w:rPr>
          <w:lang w:val="ro-RO"/>
        </w:rPr>
        <w:t xml:space="preserve"> places</w:t>
      </w:r>
      <w:r w:rsidRPr="00741062">
        <w:rPr>
          <w:lang w:val="ro-RO"/>
        </w:rPr>
        <w:t>, which is transferred to student’s record-</w:t>
      </w:r>
      <w:r w:rsidR="002B2BFF" w:rsidRPr="00741062">
        <w:rPr>
          <w:lang w:val="ro-RO"/>
        </w:rPr>
        <w:t>book</w:t>
      </w:r>
      <w:r w:rsidR="00566558" w:rsidRPr="00741062">
        <w:rPr>
          <w:lang w:val="ro-RO"/>
        </w:rPr>
        <w:t>.</w:t>
      </w:r>
    </w:p>
    <w:p w:rsidR="006332AA" w:rsidRPr="00741062" w:rsidRDefault="00F477A9" w:rsidP="00741062">
      <w:pPr>
        <w:jc w:val="both"/>
        <w:rPr>
          <w:i/>
          <w:lang w:val="ro-RO"/>
        </w:rPr>
      </w:pPr>
      <w:r w:rsidRPr="00741062">
        <w:rPr>
          <w:i/>
          <w:lang w:val="ro-RO"/>
        </w:rPr>
        <w:t>The absence from the</w:t>
      </w:r>
      <w:r w:rsidR="00A95C7D" w:rsidRPr="00741062">
        <w:rPr>
          <w:i/>
          <w:lang w:val="ro-RO"/>
        </w:rPr>
        <w:t xml:space="preserve"> </w:t>
      </w:r>
      <w:r w:rsidRPr="00741062">
        <w:rPr>
          <w:i/>
          <w:lang w:val="ro-RO"/>
        </w:rPr>
        <w:t>examination without good ground</w:t>
      </w:r>
      <w:r w:rsidR="00A95C7D" w:rsidRPr="00741062">
        <w:rPr>
          <w:i/>
          <w:lang w:val="ro-RO"/>
        </w:rPr>
        <w:t xml:space="preserve"> is recorded as "absent" and is equivalent to 0 (zero). The student has the right to have two re-examinations</w:t>
      </w:r>
      <w:r w:rsidR="006332AA" w:rsidRPr="00741062">
        <w:rPr>
          <w:i/>
          <w:lang w:val="ro-RO"/>
        </w:rPr>
        <w:t>.</w:t>
      </w:r>
    </w:p>
    <w:p w:rsidR="00470B42" w:rsidRPr="00741062" w:rsidRDefault="00470B42" w:rsidP="00741062">
      <w:pPr>
        <w:jc w:val="both"/>
        <w:rPr>
          <w:i/>
          <w:lang w:val="ro-RO"/>
        </w:rPr>
      </w:pPr>
    </w:p>
    <w:p w:rsidR="00B04FC1" w:rsidRPr="00741062" w:rsidRDefault="0035690C" w:rsidP="00741062">
      <w:pPr>
        <w:pStyle w:val="af4"/>
        <w:widowControl w:val="0"/>
        <w:numPr>
          <w:ilvl w:val="0"/>
          <w:numId w:val="29"/>
        </w:numPr>
        <w:tabs>
          <w:tab w:val="left" w:pos="851"/>
        </w:tabs>
        <w:ind w:left="709" w:hanging="567"/>
        <w:contextualSpacing w:val="0"/>
        <w:jc w:val="both"/>
        <w:rPr>
          <w:b/>
          <w:caps/>
          <w:lang w:val="ro-RO"/>
        </w:rPr>
      </w:pPr>
      <w:r w:rsidRPr="00741062">
        <w:rPr>
          <w:b/>
          <w:caps/>
          <w:lang w:val="ro-RO"/>
        </w:rPr>
        <w:t>RECOMMENDED literature</w:t>
      </w:r>
      <w:r w:rsidR="00B04FC1" w:rsidRPr="00741062">
        <w:rPr>
          <w:b/>
          <w:caps/>
          <w:lang w:val="ro-RO"/>
        </w:rPr>
        <w:t>:</w:t>
      </w:r>
    </w:p>
    <w:p w:rsidR="00B04FC1" w:rsidRPr="00741062" w:rsidRDefault="00B04FC1" w:rsidP="00741062">
      <w:pPr>
        <w:pStyle w:val="af4"/>
        <w:widowControl w:val="0"/>
        <w:ind w:left="284"/>
        <w:contextualSpacing w:val="0"/>
        <w:jc w:val="both"/>
        <w:rPr>
          <w:b/>
          <w:i/>
          <w:lang w:val="ro-RO"/>
        </w:rPr>
      </w:pPr>
      <w:r w:rsidRPr="00741062">
        <w:rPr>
          <w:b/>
          <w:i/>
          <w:lang w:val="ro-RO"/>
        </w:rPr>
        <w:t xml:space="preserve">A. </w:t>
      </w:r>
      <w:r w:rsidR="0035690C" w:rsidRPr="00741062">
        <w:rPr>
          <w:b/>
          <w:i/>
          <w:lang w:val="ro-RO"/>
        </w:rPr>
        <w:t>Compulsory</w:t>
      </w:r>
      <w:r w:rsidRPr="00741062">
        <w:rPr>
          <w:b/>
          <w:i/>
          <w:lang w:val="ro-RO"/>
        </w:rPr>
        <w:t>:</w:t>
      </w:r>
    </w:p>
    <w:p w:rsidR="00F45AD9" w:rsidRPr="00741062" w:rsidRDefault="00F45AD9" w:rsidP="00741062">
      <w:pPr>
        <w:numPr>
          <w:ilvl w:val="0"/>
          <w:numId w:val="26"/>
        </w:numPr>
        <w:jc w:val="both"/>
        <w:rPr>
          <w:bCs/>
          <w:i/>
          <w:color w:val="000000"/>
          <w:lang w:val="en-GB"/>
        </w:rPr>
      </w:pPr>
      <w:r w:rsidRPr="00741062">
        <w:rPr>
          <w:lang w:val="en-US"/>
        </w:rPr>
        <w:t xml:space="preserve">Hoffbrand A.V., Higgs D.R., Keeling D.M., Mehta A.B. Postgraduate Haematology, 7th </w:t>
      </w:r>
      <w:r w:rsidRPr="00741062">
        <w:rPr>
          <w:bCs/>
          <w:lang w:val="en-US"/>
        </w:rPr>
        <w:t>Edition. Wiley Blackwell, 2016: 934 p.</w:t>
      </w:r>
    </w:p>
    <w:p w:rsidR="00F45AD9" w:rsidRPr="00741062" w:rsidRDefault="00F45AD9" w:rsidP="00741062">
      <w:pPr>
        <w:numPr>
          <w:ilvl w:val="0"/>
          <w:numId w:val="26"/>
        </w:numPr>
        <w:jc w:val="both"/>
        <w:rPr>
          <w:bCs/>
          <w:i/>
          <w:color w:val="000000"/>
          <w:lang w:val="en-GB"/>
        </w:rPr>
      </w:pPr>
      <w:r w:rsidRPr="00741062">
        <w:rPr>
          <w:bCs/>
          <w:lang w:val="ro-RO"/>
        </w:rPr>
        <w:t xml:space="preserve">Kaushansky K., Lichtman M., Beutler E. et al. </w:t>
      </w:r>
      <w:r w:rsidRPr="00741062">
        <w:rPr>
          <w:bCs/>
          <w:lang w:val="en-US"/>
        </w:rPr>
        <w:t>Williams Hematology, 8th Edition</w:t>
      </w:r>
      <w:r w:rsidRPr="00741062">
        <w:rPr>
          <w:bCs/>
          <w:lang w:val="ro-RO"/>
        </w:rPr>
        <w:t xml:space="preserve">. </w:t>
      </w:r>
      <w:r w:rsidRPr="00741062">
        <w:rPr>
          <w:lang w:val="en-US"/>
        </w:rPr>
        <w:t xml:space="preserve">The McGraw-Hill Companies, Inc., 2010. </w:t>
      </w:r>
    </w:p>
    <w:p w:rsidR="00F45AD9" w:rsidRPr="00741062" w:rsidRDefault="00F45AD9" w:rsidP="00741062">
      <w:pPr>
        <w:numPr>
          <w:ilvl w:val="0"/>
          <w:numId w:val="26"/>
        </w:numPr>
        <w:jc w:val="both"/>
        <w:rPr>
          <w:b/>
          <w:bCs/>
          <w:i/>
          <w:color w:val="000000"/>
          <w:lang w:val="en-GB"/>
        </w:rPr>
      </w:pPr>
      <w:r w:rsidRPr="00741062">
        <w:rPr>
          <w:lang w:val="en-GB"/>
        </w:rPr>
        <w:t xml:space="preserve">Musteata Vasile, Corcimaru Ion. Course of Lectures on Hematology and Military Therapy. Chisinau, 2004: 177 p. </w:t>
      </w:r>
    </w:p>
    <w:p w:rsidR="00F45AD9" w:rsidRPr="00741062" w:rsidRDefault="00F45AD9" w:rsidP="00741062">
      <w:pPr>
        <w:numPr>
          <w:ilvl w:val="0"/>
          <w:numId w:val="26"/>
        </w:numPr>
        <w:jc w:val="both"/>
        <w:rPr>
          <w:lang w:val="en-GB"/>
        </w:rPr>
      </w:pPr>
      <w:r w:rsidRPr="00741062">
        <w:rPr>
          <w:lang w:val="en-GB"/>
        </w:rPr>
        <w:t xml:space="preserve">Pillot Giancarlo, Chantler Marcia, Magiera Holly et al. The Washington Manual. Hematology and Oncology Subspecialty Consult. Lippincott, Williams &amp; Wilkins, 2004: 279 p.  </w:t>
      </w:r>
    </w:p>
    <w:p w:rsidR="0062605B" w:rsidRPr="00741062" w:rsidRDefault="0062605B" w:rsidP="00741062">
      <w:pPr>
        <w:numPr>
          <w:ilvl w:val="0"/>
          <w:numId w:val="26"/>
        </w:numPr>
        <w:jc w:val="both"/>
        <w:rPr>
          <w:lang w:val="en-GB"/>
        </w:rPr>
      </w:pPr>
      <w:r w:rsidRPr="00741062">
        <w:rPr>
          <w:spacing w:val="-6"/>
          <w:lang w:val="en-GB"/>
        </w:rPr>
        <w:t xml:space="preserve">Williams M.E., Kahn M.J. </w:t>
      </w:r>
      <w:r w:rsidRPr="00741062">
        <w:rPr>
          <w:lang w:val="en-GB"/>
        </w:rPr>
        <w:t xml:space="preserve">American Society of Hematology Self-Assessment Program. Blackwell Publishing, 2005: 451 p. </w:t>
      </w:r>
    </w:p>
    <w:p w:rsidR="00C83698" w:rsidRPr="00741062" w:rsidRDefault="00C83698" w:rsidP="00741062">
      <w:pPr>
        <w:ind w:left="720"/>
        <w:jc w:val="both"/>
        <w:rPr>
          <w:lang w:val="en-GB"/>
        </w:rPr>
      </w:pPr>
    </w:p>
    <w:p w:rsidR="00B04FC1" w:rsidRPr="00741062" w:rsidRDefault="00965478" w:rsidP="00741062">
      <w:pPr>
        <w:widowControl w:val="0"/>
        <w:ind w:left="426"/>
        <w:jc w:val="both"/>
        <w:rPr>
          <w:b/>
          <w:i/>
          <w:lang w:val="ro-RO"/>
        </w:rPr>
      </w:pPr>
      <w:r w:rsidRPr="00741062">
        <w:rPr>
          <w:b/>
          <w:lang w:val="ro-RO"/>
        </w:rPr>
        <w:t xml:space="preserve"> </w:t>
      </w:r>
      <w:r w:rsidR="00B04FC1" w:rsidRPr="00741062">
        <w:rPr>
          <w:b/>
          <w:i/>
          <w:lang w:val="ro-RO"/>
        </w:rPr>
        <w:t xml:space="preserve">B. </w:t>
      </w:r>
      <w:r w:rsidR="0035690C" w:rsidRPr="00741062">
        <w:rPr>
          <w:b/>
          <w:i/>
          <w:lang w:val="ro-RO"/>
        </w:rPr>
        <w:t>Additional</w:t>
      </w:r>
    </w:p>
    <w:p w:rsidR="00332BB3" w:rsidRPr="00741062" w:rsidRDefault="00332BB3" w:rsidP="00741062">
      <w:pPr>
        <w:numPr>
          <w:ilvl w:val="1"/>
          <w:numId w:val="26"/>
        </w:numPr>
        <w:jc w:val="both"/>
        <w:rPr>
          <w:lang w:val="en-GB"/>
        </w:rPr>
      </w:pPr>
      <w:r w:rsidRPr="00741062">
        <w:rPr>
          <w:lang w:val="en-GB"/>
        </w:rPr>
        <w:t>Bain Barbara J. Picture Tests in Hematology. Colour Guide. Churchill Livingstone,</w:t>
      </w:r>
    </w:p>
    <w:p w:rsidR="00332BB3" w:rsidRPr="00741062" w:rsidRDefault="00332BB3" w:rsidP="00741062">
      <w:pPr>
        <w:ind w:left="720"/>
        <w:jc w:val="both"/>
        <w:rPr>
          <w:lang w:val="en-GB"/>
        </w:rPr>
      </w:pPr>
      <w:r w:rsidRPr="00741062">
        <w:rPr>
          <w:lang w:val="en-GB"/>
        </w:rPr>
        <w:t xml:space="preserve"> 1998: 116 p. </w:t>
      </w:r>
    </w:p>
    <w:p w:rsidR="0062605B" w:rsidRPr="00741062" w:rsidRDefault="0062605B" w:rsidP="00741062">
      <w:pPr>
        <w:numPr>
          <w:ilvl w:val="1"/>
          <w:numId w:val="26"/>
        </w:numPr>
        <w:ind w:left="851" w:hanging="425"/>
        <w:jc w:val="both"/>
        <w:rPr>
          <w:lang w:val="en-GB"/>
        </w:rPr>
      </w:pPr>
      <w:r w:rsidRPr="00741062">
        <w:rPr>
          <w:lang w:val="en-GB"/>
        </w:rPr>
        <w:t>Hoffbrand</w:t>
      </w:r>
      <w:r w:rsidR="00BE2F1F" w:rsidRPr="00741062">
        <w:rPr>
          <w:lang w:val="en-GB"/>
        </w:rPr>
        <w:t xml:space="preserve"> A.V.</w:t>
      </w:r>
      <w:r w:rsidRPr="00741062">
        <w:rPr>
          <w:lang w:val="en-GB"/>
        </w:rPr>
        <w:t>, Pettit</w:t>
      </w:r>
      <w:r w:rsidR="00BE2F1F" w:rsidRPr="00741062">
        <w:rPr>
          <w:lang w:val="en-GB"/>
        </w:rPr>
        <w:t xml:space="preserve"> J.E.</w:t>
      </w:r>
      <w:r w:rsidRPr="00741062">
        <w:rPr>
          <w:lang w:val="en-GB"/>
        </w:rPr>
        <w:t xml:space="preserve">, Moss </w:t>
      </w:r>
      <w:r w:rsidR="00BE2F1F" w:rsidRPr="00741062">
        <w:rPr>
          <w:lang w:val="en-GB"/>
        </w:rPr>
        <w:t xml:space="preserve">P.A. </w:t>
      </w:r>
      <w:r w:rsidRPr="00741062">
        <w:rPr>
          <w:lang w:val="en-GB"/>
        </w:rPr>
        <w:t xml:space="preserve">et al. Essential Hematology. Blackwell Science Ink.: 4th edition, 2001: 349 p. </w:t>
      </w:r>
    </w:p>
    <w:p w:rsidR="00332BB3" w:rsidRPr="00741062" w:rsidRDefault="00332BB3" w:rsidP="00741062">
      <w:pPr>
        <w:pStyle w:val="af4"/>
        <w:numPr>
          <w:ilvl w:val="1"/>
          <w:numId w:val="26"/>
        </w:numPr>
        <w:jc w:val="both"/>
        <w:rPr>
          <w:spacing w:val="-6"/>
          <w:lang w:val="en-GB"/>
        </w:rPr>
      </w:pPr>
      <w:r w:rsidRPr="00741062">
        <w:rPr>
          <w:lang w:val="en-GB"/>
        </w:rPr>
        <w:t xml:space="preserve">Larry Hematology, for the House Officer Waterbury. Hematology (House </w:t>
      </w:r>
      <w:r w:rsidRPr="00741062">
        <w:rPr>
          <w:spacing w:val="-6"/>
          <w:lang w:val="en-GB"/>
        </w:rPr>
        <w:t xml:space="preserve">Officer series) by Lippincot, Williams &amp; Wilkins: 4th edition, 1996: 179 p. </w:t>
      </w:r>
    </w:p>
    <w:p w:rsidR="0062605B" w:rsidRPr="00741062" w:rsidRDefault="00332BB3" w:rsidP="00741062">
      <w:pPr>
        <w:pStyle w:val="af4"/>
        <w:numPr>
          <w:ilvl w:val="1"/>
          <w:numId w:val="26"/>
        </w:numPr>
        <w:jc w:val="both"/>
        <w:rPr>
          <w:lang w:val="en-GB"/>
        </w:rPr>
      </w:pPr>
      <w:r w:rsidRPr="00741062">
        <w:rPr>
          <w:spacing w:val="-6"/>
          <w:lang w:val="en-GB"/>
        </w:rPr>
        <w:t xml:space="preserve"> </w:t>
      </w:r>
      <w:r w:rsidR="0062605B" w:rsidRPr="00741062">
        <w:rPr>
          <w:lang w:val="en-GB"/>
        </w:rPr>
        <w:t>Mehta</w:t>
      </w:r>
      <w:r w:rsidR="00BE2F1F" w:rsidRPr="00741062">
        <w:rPr>
          <w:lang w:val="en-GB"/>
        </w:rPr>
        <w:t xml:space="preserve"> Atul B.</w:t>
      </w:r>
      <w:r w:rsidR="0062605B" w:rsidRPr="00741062">
        <w:rPr>
          <w:lang w:val="en-GB"/>
        </w:rPr>
        <w:t>, Hoffbrand</w:t>
      </w:r>
      <w:r w:rsidR="00BE2F1F" w:rsidRPr="00741062">
        <w:rPr>
          <w:lang w:val="en-GB"/>
        </w:rPr>
        <w:t xml:space="preserve"> A. Victor</w:t>
      </w:r>
      <w:r w:rsidR="0062605B" w:rsidRPr="00741062">
        <w:rPr>
          <w:lang w:val="en-GB"/>
        </w:rPr>
        <w:t xml:space="preserve">. Hematology at a Glance. Blackwell Science /ink.: 1st edition, 2000: 122 p. </w:t>
      </w:r>
    </w:p>
    <w:p w:rsidR="0062605B" w:rsidRPr="00741062" w:rsidRDefault="0062605B" w:rsidP="00741062">
      <w:pPr>
        <w:pStyle w:val="af4"/>
        <w:numPr>
          <w:ilvl w:val="1"/>
          <w:numId w:val="26"/>
        </w:numPr>
        <w:jc w:val="both"/>
        <w:rPr>
          <w:b/>
          <w:color w:val="000000"/>
          <w:lang w:val="en-US"/>
        </w:rPr>
      </w:pPr>
      <w:r w:rsidRPr="00741062">
        <w:rPr>
          <w:lang w:val="en-GB"/>
        </w:rPr>
        <w:t xml:space="preserve">Wood </w:t>
      </w:r>
      <w:r w:rsidR="00BE2F1F" w:rsidRPr="00741062">
        <w:rPr>
          <w:lang w:val="en-GB"/>
        </w:rPr>
        <w:t xml:space="preserve">Marie E. </w:t>
      </w:r>
      <w:r w:rsidRPr="00741062">
        <w:rPr>
          <w:lang w:val="en-GB"/>
        </w:rPr>
        <w:t xml:space="preserve">and Brunn </w:t>
      </w:r>
      <w:r w:rsidR="00BE2F1F" w:rsidRPr="00741062">
        <w:rPr>
          <w:lang w:val="en-GB"/>
        </w:rPr>
        <w:t xml:space="preserve">Paul A. </w:t>
      </w:r>
      <w:r w:rsidRPr="00741062">
        <w:rPr>
          <w:lang w:val="en-GB"/>
        </w:rPr>
        <w:t xml:space="preserve">Jn. Hematology / Oncology. Secrets 2/e. Hanley &amp; Belfus, 1999: 400 p. </w:t>
      </w:r>
    </w:p>
    <w:sectPr w:rsidR="0062605B" w:rsidRPr="00741062" w:rsidSect="00193B1A">
      <w:headerReference w:type="default" r:id="rId8"/>
      <w:pgSz w:w="11906" w:h="16838"/>
      <w:pgMar w:top="836" w:right="746" w:bottom="1134" w:left="108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7AA" w:rsidRDefault="000677AA">
      <w:r>
        <w:separator/>
      </w:r>
    </w:p>
  </w:endnote>
  <w:endnote w:type="continuationSeparator" w:id="0">
    <w:p w:rsidR="000677AA" w:rsidRDefault="0006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7AA" w:rsidRDefault="000677AA">
      <w:r>
        <w:separator/>
      </w:r>
    </w:p>
  </w:footnote>
  <w:footnote w:type="continuationSeparator" w:id="0">
    <w:p w:rsidR="000677AA" w:rsidRDefault="00067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095"/>
      <w:gridCol w:w="1276"/>
      <w:gridCol w:w="1374"/>
    </w:tblGrid>
    <w:tr w:rsidR="004F4838" w:rsidTr="00FE2F96">
      <w:trPr>
        <w:trHeight w:val="454"/>
      </w:trPr>
      <w:tc>
        <w:tcPr>
          <w:tcW w:w="1418" w:type="dxa"/>
          <w:vMerge w:val="restart"/>
        </w:tcPr>
        <w:p w:rsidR="004F4838" w:rsidRPr="00137470" w:rsidRDefault="004F4838" w:rsidP="00FE2F96">
          <w:pPr>
            <w:jc w:val="center"/>
            <w:rPr>
              <w:lang w:val="en-US"/>
            </w:rPr>
          </w:pPr>
          <w:r>
            <w:rPr>
              <w:noProof/>
              <w:lang w:val="ru-MD" w:eastAsia="ru-MD"/>
            </w:rPr>
            <w:drawing>
              <wp:anchor distT="0" distB="0" distL="114300" distR="114300" simplePos="0" relativeHeight="251659776" behindDoc="0" locked="0" layoutInCell="1" allowOverlap="1">
                <wp:simplePos x="0" y="0"/>
                <wp:positionH relativeFrom="column">
                  <wp:posOffset>83820</wp:posOffset>
                </wp:positionH>
                <wp:positionV relativeFrom="paragraph">
                  <wp:posOffset>41275</wp:posOffset>
                </wp:positionV>
                <wp:extent cx="523875" cy="600075"/>
                <wp:effectExtent l="0" t="0" r="0" b="0"/>
                <wp:wrapNone/>
                <wp:docPr id="1" name="Imagine 0" descr="usmf.png"/>
                <wp:cNvGraphicFramePr/>
                <a:graphic xmlns:a="http://schemas.openxmlformats.org/drawingml/2006/main">
                  <a:graphicData uri="http://schemas.openxmlformats.org/drawingml/2006/picture">
                    <pic:pic xmlns:pic="http://schemas.openxmlformats.org/drawingml/2006/picture">
                      <pic:nvPicPr>
                        <pic:cNvPr id="1" name="Imagine 0" descr="usm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600075"/>
                        </a:xfrm>
                        <a:prstGeom prst="rect">
                          <a:avLst/>
                        </a:prstGeom>
                      </pic:spPr>
                    </pic:pic>
                  </a:graphicData>
                </a:graphic>
              </wp:anchor>
            </w:drawing>
          </w:r>
          <w:r w:rsidR="000677AA">
            <w:rPr>
              <w:noProof/>
              <w:lang w:val="ro-RO" w:eastAsia="ro-RO"/>
            </w:rPr>
            <w:pict>
              <v:rect id="Rectangle 3" o:spid="_x0000_s2049" style="position:absolute;left:0;text-align:left;margin-left:-12.5pt;margin-top:-5.5pt;width:522.45pt;height:759.3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" filled="f"/>
            </w:pict>
          </w:r>
        </w:p>
        <w:p w:rsidR="004F4838" w:rsidRDefault="004F4838" w:rsidP="00FE2F96"/>
      </w:tc>
      <w:tc>
        <w:tcPr>
          <w:tcW w:w="6095" w:type="dxa"/>
          <w:vMerge w:val="restart"/>
          <w:vAlign w:val="center"/>
        </w:tcPr>
        <w:p w:rsidR="004F4838" w:rsidRPr="00137470" w:rsidRDefault="004F4838" w:rsidP="006F2A05">
          <w:pPr>
            <w:pStyle w:val="a4"/>
            <w:spacing w:line="240" w:lineRule="auto"/>
            <w:rPr>
              <w:i w:val="0"/>
              <w:sz w:val="26"/>
            </w:rPr>
          </w:pPr>
          <w:r>
            <w:rPr>
              <w:rFonts w:asciiTheme="minorHAnsi" w:hAnsiTheme="minorHAnsi" w:cstheme="minorHAnsi"/>
              <w:bCs w:val="0"/>
              <w:i w:val="0"/>
              <w:sz w:val="26"/>
            </w:rPr>
            <w:t>CD</w:t>
          </w:r>
          <w:r w:rsidRPr="00FE2F96">
            <w:rPr>
              <w:rFonts w:asciiTheme="minorHAnsi" w:hAnsiTheme="minorHAnsi" w:cstheme="minorHAnsi"/>
              <w:bCs w:val="0"/>
              <w:i w:val="0"/>
              <w:sz w:val="26"/>
            </w:rPr>
            <w:t xml:space="preserve"> </w:t>
          </w:r>
          <w:r>
            <w:rPr>
              <w:rFonts w:asciiTheme="minorHAnsi" w:hAnsiTheme="minorHAnsi" w:cstheme="minorHAnsi"/>
              <w:bCs w:val="0"/>
              <w:i w:val="0"/>
              <w:sz w:val="26"/>
            </w:rPr>
            <w:t>8</w:t>
          </w:r>
          <w:r w:rsidRPr="00FE2F96">
            <w:rPr>
              <w:rFonts w:asciiTheme="minorHAnsi" w:hAnsiTheme="minorHAnsi" w:cstheme="minorHAnsi"/>
              <w:bCs w:val="0"/>
              <w:i w:val="0"/>
              <w:sz w:val="26"/>
            </w:rPr>
            <w:t>.5.1</w:t>
          </w:r>
          <w:r>
            <w:rPr>
              <w:rFonts w:asciiTheme="minorHAnsi" w:hAnsiTheme="minorHAnsi" w:cstheme="minorHAnsi"/>
              <w:bCs w:val="0"/>
              <w:i w:val="0"/>
              <w:sz w:val="26"/>
            </w:rPr>
            <w:t xml:space="preserve"> </w:t>
          </w:r>
          <w:r>
            <w:rPr>
              <w:rFonts w:asciiTheme="minorHAnsi" w:hAnsiTheme="minorHAnsi" w:cstheme="minorHAnsi"/>
              <w:i w:val="0"/>
              <w:sz w:val="26"/>
            </w:rPr>
            <w:t>DISCIPLINE CURRICULUM</w:t>
          </w:r>
        </w:p>
      </w:tc>
      <w:tc>
        <w:tcPr>
          <w:tcW w:w="1276" w:type="dxa"/>
          <w:vAlign w:val="center"/>
        </w:tcPr>
        <w:p w:rsidR="004F4838" w:rsidRPr="00FE2F96" w:rsidRDefault="004F4838" w:rsidP="00FE2F96">
          <w:pPr>
            <w:rPr>
              <w:rFonts w:asciiTheme="minorHAnsi" w:hAnsiTheme="minorHAnsi" w:cstheme="minorHAnsi"/>
              <w:b/>
              <w:caps/>
              <w:lang w:val="en-US"/>
            </w:rPr>
          </w:pPr>
          <w:r>
            <w:rPr>
              <w:rFonts w:asciiTheme="minorHAnsi" w:hAnsiTheme="minorHAnsi" w:cstheme="minorHAnsi"/>
              <w:b/>
              <w:lang w:val="en-US"/>
            </w:rPr>
            <w:t>Edition</w:t>
          </w:r>
          <w:r w:rsidRPr="00FE2F96">
            <w:rPr>
              <w:rFonts w:asciiTheme="minorHAnsi" w:hAnsiTheme="minorHAnsi" w:cstheme="minorHAnsi"/>
              <w:b/>
              <w:caps/>
              <w:lang w:val="en-US"/>
            </w:rPr>
            <w:t>:</w:t>
          </w:r>
        </w:p>
      </w:tc>
      <w:tc>
        <w:tcPr>
          <w:tcW w:w="1374" w:type="dxa"/>
          <w:vAlign w:val="center"/>
        </w:tcPr>
        <w:p w:rsidR="004F4838" w:rsidRPr="00FE2F96" w:rsidRDefault="004F4838" w:rsidP="00FE2F96">
          <w:pPr>
            <w:rPr>
              <w:rFonts w:asciiTheme="minorHAnsi" w:hAnsiTheme="minorHAnsi" w:cstheme="minorHAnsi"/>
              <w:b/>
              <w:lang w:val="en-US"/>
            </w:rPr>
          </w:pPr>
          <w:r>
            <w:rPr>
              <w:rFonts w:asciiTheme="minorHAnsi" w:hAnsiTheme="minorHAnsi" w:cstheme="minorHAnsi"/>
              <w:b/>
              <w:lang w:val="en-US"/>
            </w:rPr>
            <w:t>06</w:t>
          </w:r>
        </w:p>
      </w:tc>
    </w:tr>
    <w:tr w:rsidR="004F4838" w:rsidTr="00A63E65">
      <w:trPr>
        <w:trHeight w:val="89"/>
      </w:trPr>
      <w:tc>
        <w:tcPr>
          <w:tcW w:w="1418" w:type="dxa"/>
          <w:vMerge/>
        </w:tcPr>
        <w:p w:rsidR="004F4838" w:rsidRDefault="004F4838" w:rsidP="00FE2F96"/>
      </w:tc>
      <w:tc>
        <w:tcPr>
          <w:tcW w:w="6095" w:type="dxa"/>
          <w:vMerge/>
        </w:tcPr>
        <w:p w:rsidR="004F4838" w:rsidRPr="00137470" w:rsidRDefault="004F4838" w:rsidP="00FE2F96">
          <w:pPr>
            <w:rPr>
              <w:b/>
            </w:rPr>
          </w:pPr>
        </w:p>
      </w:tc>
      <w:tc>
        <w:tcPr>
          <w:tcW w:w="1276" w:type="dxa"/>
          <w:vAlign w:val="center"/>
        </w:tcPr>
        <w:p w:rsidR="004F4838" w:rsidRPr="00FE2F96" w:rsidRDefault="004F4838" w:rsidP="00FE2F96">
          <w:pPr>
            <w:rPr>
              <w:rFonts w:asciiTheme="minorHAnsi" w:hAnsiTheme="minorHAnsi" w:cstheme="minorHAnsi"/>
              <w:b/>
              <w:lang w:val="en-US"/>
            </w:rPr>
          </w:pPr>
          <w:r>
            <w:rPr>
              <w:rFonts w:asciiTheme="minorHAnsi" w:hAnsiTheme="minorHAnsi" w:cstheme="minorHAnsi"/>
              <w:b/>
              <w:lang w:val="en-US"/>
            </w:rPr>
            <w:t>Date</w:t>
          </w:r>
          <w:r w:rsidRPr="00FE2F96">
            <w:rPr>
              <w:rFonts w:asciiTheme="minorHAnsi" w:hAnsiTheme="minorHAnsi" w:cstheme="minorHAnsi"/>
              <w:b/>
              <w:lang w:val="en-US"/>
            </w:rPr>
            <w:t>:</w:t>
          </w:r>
        </w:p>
      </w:tc>
      <w:tc>
        <w:tcPr>
          <w:tcW w:w="1374" w:type="dxa"/>
          <w:vAlign w:val="center"/>
        </w:tcPr>
        <w:p w:rsidR="004F4838" w:rsidRPr="00FE2F96" w:rsidRDefault="004F4838" w:rsidP="00FE2F96">
          <w:pPr>
            <w:rPr>
              <w:rFonts w:asciiTheme="minorHAnsi" w:hAnsiTheme="minorHAnsi" w:cstheme="minorHAnsi"/>
              <w:b/>
              <w:lang w:val="en-US"/>
            </w:rPr>
          </w:pPr>
          <w:r>
            <w:rPr>
              <w:rFonts w:asciiTheme="minorHAnsi" w:hAnsiTheme="minorHAnsi" w:cstheme="minorHAnsi"/>
              <w:b/>
              <w:lang w:val="en-US"/>
            </w:rPr>
            <w:t>20</w:t>
          </w:r>
          <w:r w:rsidRPr="00FE2F96">
            <w:rPr>
              <w:rFonts w:asciiTheme="minorHAnsi" w:hAnsiTheme="minorHAnsi" w:cstheme="minorHAnsi"/>
              <w:b/>
              <w:lang w:val="en-US"/>
            </w:rPr>
            <w:t>.</w:t>
          </w:r>
          <w:r>
            <w:rPr>
              <w:rFonts w:asciiTheme="minorHAnsi" w:hAnsiTheme="minorHAnsi" w:cstheme="minorHAnsi"/>
              <w:b/>
              <w:lang w:val="en-US"/>
            </w:rPr>
            <w:t>09.2017</w:t>
          </w:r>
        </w:p>
      </w:tc>
    </w:tr>
    <w:tr w:rsidR="004F4838" w:rsidTr="00A63E65">
      <w:trPr>
        <w:trHeight w:val="504"/>
      </w:trPr>
      <w:tc>
        <w:tcPr>
          <w:tcW w:w="1418" w:type="dxa"/>
          <w:vMerge/>
        </w:tcPr>
        <w:p w:rsidR="004F4838" w:rsidRDefault="004F4838" w:rsidP="00FE2F96"/>
      </w:tc>
      <w:tc>
        <w:tcPr>
          <w:tcW w:w="6095" w:type="dxa"/>
          <w:vMerge/>
        </w:tcPr>
        <w:p w:rsidR="004F4838" w:rsidRPr="00137470" w:rsidRDefault="004F4838" w:rsidP="00FE2F96">
          <w:pPr>
            <w:rPr>
              <w:b/>
            </w:rPr>
          </w:pPr>
        </w:p>
      </w:tc>
      <w:tc>
        <w:tcPr>
          <w:tcW w:w="2650" w:type="dxa"/>
          <w:gridSpan w:val="2"/>
          <w:vAlign w:val="center"/>
        </w:tcPr>
        <w:p w:rsidR="004F4838" w:rsidRPr="00FE2F96" w:rsidRDefault="004F4838" w:rsidP="00FE2F96">
          <w:pPr>
            <w:rPr>
              <w:rFonts w:asciiTheme="minorHAnsi" w:hAnsiTheme="minorHAnsi" w:cstheme="minorHAnsi"/>
              <w:b/>
              <w:lang w:val="en-US"/>
            </w:rPr>
          </w:pPr>
          <w:r w:rsidRPr="00FE2F96">
            <w:rPr>
              <w:rFonts w:asciiTheme="minorHAnsi" w:hAnsiTheme="minorHAnsi" w:cstheme="minorHAnsi"/>
              <w:b/>
              <w:lang w:val="en-US"/>
            </w:rPr>
            <w:t>Pag</w:t>
          </w:r>
          <w:r>
            <w:rPr>
              <w:rFonts w:asciiTheme="minorHAnsi" w:hAnsiTheme="minorHAnsi" w:cstheme="minorHAnsi"/>
              <w:b/>
              <w:lang w:val="en-US"/>
            </w:rPr>
            <w:t>e</w:t>
          </w:r>
          <w:r w:rsidRPr="00FE2F96">
            <w:rPr>
              <w:rFonts w:asciiTheme="minorHAnsi" w:hAnsiTheme="minorHAnsi" w:cstheme="minorHAnsi"/>
              <w:b/>
              <w:lang w:val="en-US"/>
            </w:rPr>
            <w:t xml:space="preserve">. </w:t>
          </w:r>
          <w:r w:rsidR="00780990" w:rsidRPr="00FE2F96">
            <w:rPr>
              <w:rStyle w:val="ac"/>
              <w:rFonts w:asciiTheme="minorHAnsi" w:hAnsiTheme="minorHAnsi" w:cstheme="minorHAnsi"/>
              <w:b/>
            </w:rPr>
            <w:fldChar w:fldCharType="begin"/>
          </w:r>
          <w:r w:rsidRPr="00FE2F96">
            <w:rPr>
              <w:rStyle w:val="ac"/>
              <w:rFonts w:asciiTheme="minorHAnsi" w:hAnsiTheme="minorHAnsi" w:cstheme="minorHAnsi"/>
              <w:b/>
            </w:rPr>
            <w:instrText xml:space="preserve"> PAGE </w:instrText>
          </w:r>
          <w:r w:rsidR="00780990" w:rsidRPr="00FE2F96">
            <w:rPr>
              <w:rStyle w:val="ac"/>
              <w:rFonts w:asciiTheme="minorHAnsi" w:hAnsiTheme="minorHAnsi" w:cstheme="minorHAnsi"/>
              <w:b/>
            </w:rPr>
            <w:fldChar w:fldCharType="separate"/>
          </w:r>
          <w:r w:rsidR="00741062">
            <w:rPr>
              <w:rStyle w:val="ac"/>
              <w:rFonts w:asciiTheme="minorHAnsi" w:hAnsiTheme="minorHAnsi" w:cstheme="minorHAnsi"/>
              <w:b/>
              <w:noProof/>
            </w:rPr>
            <w:t>1</w:t>
          </w:r>
          <w:r w:rsidR="00780990" w:rsidRPr="00FE2F96">
            <w:rPr>
              <w:rStyle w:val="ac"/>
              <w:rFonts w:asciiTheme="minorHAnsi" w:hAnsiTheme="minorHAnsi" w:cstheme="minorHAnsi"/>
              <w:b/>
            </w:rPr>
            <w:fldChar w:fldCharType="end"/>
          </w:r>
          <w:r w:rsidRPr="00FE2F96">
            <w:rPr>
              <w:rStyle w:val="ac"/>
              <w:rFonts w:asciiTheme="minorHAnsi" w:hAnsiTheme="minorHAnsi" w:cstheme="minorHAnsi"/>
              <w:b/>
              <w:lang w:val="en-US"/>
            </w:rPr>
            <w:t>/</w:t>
          </w:r>
          <w:r w:rsidR="00780990" w:rsidRPr="00FE2F96">
            <w:rPr>
              <w:rStyle w:val="ac"/>
              <w:rFonts w:asciiTheme="minorHAnsi" w:hAnsiTheme="minorHAnsi" w:cstheme="minorHAnsi"/>
              <w:b/>
            </w:rPr>
            <w:fldChar w:fldCharType="begin"/>
          </w:r>
          <w:r w:rsidRPr="00FE2F96">
            <w:rPr>
              <w:rStyle w:val="ac"/>
              <w:rFonts w:asciiTheme="minorHAnsi" w:hAnsiTheme="minorHAnsi" w:cstheme="minorHAnsi"/>
              <w:b/>
            </w:rPr>
            <w:instrText xml:space="preserve"> NUMPAGES </w:instrText>
          </w:r>
          <w:r w:rsidR="00780990" w:rsidRPr="00FE2F96">
            <w:rPr>
              <w:rStyle w:val="ac"/>
              <w:rFonts w:asciiTheme="minorHAnsi" w:hAnsiTheme="minorHAnsi" w:cstheme="minorHAnsi"/>
              <w:b/>
            </w:rPr>
            <w:fldChar w:fldCharType="separate"/>
          </w:r>
          <w:r w:rsidR="00741062">
            <w:rPr>
              <w:rStyle w:val="ac"/>
              <w:rFonts w:asciiTheme="minorHAnsi" w:hAnsiTheme="minorHAnsi" w:cstheme="minorHAnsi"/>
              <w:b/>
              <w:noProof/>
            </w:rPr>
            <w:t>9</w:t>
          </w:r>
          <w:r w:rsidR="00780990" w:rsidRPr="00FE2F96">
            <w:rPr>
              <w:rStyle w:val="ac"/>
              <w:rFonts w:asciiTheme="minorHAnsi" w:hAnsiTheme="minorHAnsi" w:cstheme="minorHAnsi"/>
              <w:b/>
            </w:rPr>
            <w:fldChar w:fldCharType="end"/>
          </w:r>
        </w:p>
      </w:tc>
    </w:tr>
  </w:tbl>
  <w:p w:rsidR="004F4838" w:rsidRPr="00CD7C94" w:rsidRDefault="004F4838">
    <w:pPr>
      <w:pStyle w:val="a9"/>
      <w:rPr>
        <w:sz w:val="1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51CA1"/>
    <w:multiLevelType w:val="hybridMultilevel"/>
    <w:tmpl w:val="210C3160"/>
    <w:lvl w:ilvl="0" w:tplc="8214CF8A">
      <w:start w:val="1"/>
      <w:numFmt w:val="upperRoman"/>
      <w:lvlText w:val="%1."/>
      <w:lvlJc w:val="left"/>
      <w:pPr>
        <w:ind w:left="1146"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C039D"/>
    <w:multiLevelType w:val="hybridMultilevel"/>
    <w:tmpl w:val="726C2D6A"/>
    <w:lvl w:ilvl="0" w:tplc="04190001">
      <w:start w:val="1"/>
      <w:numFmt w:val="bullet"/>
      <w:lvlText w:val=""/>
      <w:lvlJc w:val="left"/>
      <w:pPr>
        <w:ind w:left="786"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7767C05"/>
    <w:multiLevelType w:val="hybridMultilevel"/>
    <w:tmpl w:val="940E85CA"/>
    <w:lvl w:ilvl="0" w:tplc="1544220C">
      <w:start w:val="4"/>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9681EF4"/>
    <w:multiLevelType w:val="hybridMultilevel"/>
    <w:tmpl w:val="5EA2011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1E2AF7"/>
    <w:multiLevelType w:val="hybridMultilevel"/>
    <w:tmpl w:val="C21A1048"/>
    <w:lvl w:ilvl="0" w:tplc="F9EEDF4A">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D00C49"/>
    <w:multiLevelType w:val="hybridMultilevel"/>
    <w:tmpl w:val="DF98773C"/>
    <w:lvl w:ilvl="0" w:tplc="8214CF8A">
      <w:start w:val="1"/>
      <w:numFmt w:val="upperRoman"/>
      <w:lvlText w:val="%1."/>
      <w:lvlJc w:val="left"/>
      <w:pPr>
        <w:ind w:left="1004"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2F217A"/>
    <w:multiLevelType w:val="hybridMultilevel"/>
    <w:tmpl w:val="3F807FB8"/>
    <w:lvl w:ilvl="0" w:tplc="FD04367A">
      <w:start w:val="1"/>
      <w:numFmt w:val="lowerLetter"/>
      <w:lvlText w:val="(%1)"/>
      <w:lvlJc w:val="left"/>
      <w:pPr>
        <w:ind w:left="1277" w:hanging="360"/>
      </w:pPr>
      <w:rPr>
        <w:rFonts w:hint="default"/>
      </w:rPr>
    </w:lvl>
    <w:lvl w:ilvl="1" w:tplc="04090019" w:tentative="1">
      <w:start w:val="1"/>
      <w:numFmt w:val="lowerLetter"/>
      <w:lvlText w:val="%2."/>
      <w:lvlJc w:val="left"/>
      <w:pPr>
        <w:ind w:left="1997" w:hanging="360"/>
      </w:pPr>
    </w:lvl>
    <w:lvl w:ilvl="2" w:tplc="0409001B" w:tentative="1">
      <w:start w:val="1"/>
      <w:numFmt w:val="lowerRoman"/>
      <w:lvlText w:val="%3."/>
      <w:lvlJc w:val="right"/>
      <w:pPr>
        <w:ind w:left="2717" w:hanging="180"/>
      </w:pPr>
    </w:lvl>
    <w:lvl w:ilvl="3" w:tplc="0409000F" w:tentative="1">
      <w:start w:val="1"/>
      <w:numFmt w:val="decimal"/>
      <w:lvlText w:val="%4."/>
      <w:lvlJc w:val="left"/>
      <w:pPr>
        <w:ind w:left="3437" w:hanging="360"/>
      </w:pPr>
    </w:lvl>
    <w:lvl w:ilvl="4" w:tplc="04090019" w:tentative="1">
      <w:start w:val="1"/>
      <w:numFmt w:val="lowerLetter"/>
      <w:lvlText w:val="%5."/>
      <w:lvlJc w:val="left"/>
      <w:pPr>
        <w:ind w:left="4157" w:hanging="360"/>
      </w:pPr>
    </w:lvl>
    <w:lvl w:ilvl="5" w:tplc="0409001B" w:tentative="1">
      <w:start w:val="1"/>
      <w:numFmt w:val="lowerRoman"/>
      <w:lvlText w:val="%6."/>
      <w:lvlJc w:val="right"/>
      <w:pPr>
        <w:ind w:left="4877" w:hanging="180"/>
      </w:pPr>
    </w:lvl>
    <w:lvl w:ilvl="6" w:tplc="0409000F" w:tentative="1">
      <w:start w:val="1"/>
      <w:numFmt w:val="decimal"/>
      <w:lvlText w:val="%7."/>
      <w:lvlJc w:val="left"/>
      <w:pPr>
        <w:ind w:left="5597" w:hanging="360"/>
      </w:pPr>
    </w:lvl>
    <w:lvl w:ilvl="7" w:tplc="04090019" w:tentative="1">
      <w:start w:val="1"/>
      <w:numFmt w:val="lowerLetter"/>
      <w:lvlText w:val="%8."/>
      <w:lvlJc w:val="left"/>
      <w:pPr>
        <w:ind w:left="6317" w:hanging="360"/>
      </w:pPr>
    </w:lvl>
    <w:lvl w:ilvl="8" w:tplc="0409001B" w:tentative="1">
      <w:start w:val="1"/>
      <w:numFmt w:val="lowerRoman"/>
      <w:lvlText w:val="%9."/>
      <w:lvlJc w:val="right"/>
      <w:pPr>
        <w:ind w:left="7037" w:hanging="180"/>
      </w:pPr>
    </w:lvl>
  </w:abstractNum>
  <w:abstractNum w:abstractNumId="7">
    <w:nsid w:val="2BC71CB9"/>
    <w:multiLevelType w:val="hybridMultilevel"/>
    <w:tmpl w:val="585E9D7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B2191E"/>
    <w:multiLevelType w:val="hybridMultilevel"/>
    <w:tmpl w:val="B984AB78"/>
    <w:lvl w:ilvl="0" w:tplc="C73254D8">
      <w:start w:val="1"/>
      <w:numFmt w:val="bullet"/>
      <w:lvlText w:val=""/>
      <w:lvlJc w:val="left"/>
      <w:pPr>
        <w:ind w:left="1260" w:hanging="360"/>
      </w:pPr>
      <w:rPr>
        <w:rFonts w:ascii="Symbol" w:hAnsi="Symbol" w:hint="default"/>
        <w:sz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F66147D"/>
    <w:multiLevelType w:val="hybridMultilevel"/>
    <w:tmpl w:val="60BA2AA8"/>
    <w:lvl w:ilvl="0" w:tplc="04190019">
      <w:start w:val="1"/>
      <w:numFmt w:val="decimal"/>
      <w:lvlText w:val="%1."/>
      <w:lvlJc w:val="left"/>
      <w:pPr>
        <w:tabs>
          <w:tab w:val="num" w:pos="810"/>
        </w:tabs>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6C0BA8"/>
    <w:multiLevelType w:val="hybridMultilevel"/>
    <w:tmpl w:val="34DA0ABE"/>
    <w:lvl w:ilvl="0" w:tplc="9392D41C">
      <w:start w:val="1"/>
      <w:numFmt w:val="upperRoman"/>
      <w:lvlText w:val="%1."/>
      <w:lvlJc w:val="left"/>
      <w:pPr>
        <w:tabs>
          <w:tab w:val="num" w:pos="1080"/>
        </w:tabs>
        <w:ind w:left="1080" w:hanging="720"/>
      </w:pPr>
      <w:rPr>
        <w:rFonts w:hint="default"/>
        <w:b/>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0C24024"/>
    <w:multiLevelType w:val="hybridMultilevel"/>
    <w:tmpl w:val="D916C5F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77704DD"/>
    <w:multiLevelType w:val="hybridMultilevel"/>
    <w:tmpl w:val="508442EE"/>
    <w:lvl w:ilvl="0" w:tplc="28A213F0">
      <w:start w:val="1"/>
      <w:numFmt w:val="decimal"/>
      <w:lvlText w:val="%1."/>
      <w:lvlJc w:val="left"/>
      <w:pPr>
        <w:tabs>
          <w:tab w:val="num" w:pos="720"/>
        </w:tabs>
        <w:ind w:left="720" w:hanging="360"/>
      </w:pPr>
      <w:rPr>
        <w:b w:val="0"/>
        <w:i w:val="0"/>
      </w:rPr>
    </w:lvl>
    <w:lvl w:ilvl="1" w:tplc="04190019">
      <w:start w:val="1"/>
      <w:numFmt w:val="decimal"/>
      <w:lvlText w:val="%2."/>
      <w:lvlJc w:val="left"/>
      <w:pPr>
        <w:tabs>
          <w:tab w:val="num" w:pos="810"/>
        </w:tabs>
        <w:ind w:left="81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0066BB"/>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15">
    <w:nsid w:val="439F709B"/>
    <w:multiLevelType w:val="hybridMultilevel"/>
    <w:tmpl w:val="9A589986"/>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C7755B"/>
    <w:multiLevelType w:val="hybridMultilevel"/>
    <w:tmpl w:val="EFC054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56E5113"/>
    <w:multiLevelType w:val="hybridMultilevel"/>
    <w:tmpl w:val="F6326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BFD6729"/>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19">
    <w:nsid w:val="4DFE476A"/>
    <w:multiLevelType w:val="hybridMultilevel"/>
    <w:tmpl w:val="BF6E5642"/>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17D740D"/>
    <w:multiLevelType w:val="hybridMultilevel"/>
    <w:tmpl w:val="2A766DC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375387"/>
    <w:multiLevelType w:val="hybridMultilevel"/>
    <w:tmpl w:val="578AA762"/>
    <w:lvl w:ilvl="0" w:tplc="B48261C8">
      <w:start w:val="1"/>
      <w:numFmt w:val="decimal"/>
      <w:lvlText w:val="%1."/>
      <w:lvlJc w:val="left"/>
      <w:pPr>
        <w:ind w:left="800" w:hanging="360"/>
      </w:pPr>
      <w:rPr>
        <w:rFonts w:hint="default"/>
        <w:sz w:val="22"/>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22">
    <w:nsid w:val="57AC37A3"/>
    <w:multiLevelType w:val="hybridMultilevel"/>
    <w:tmpl w:val="063ECA40"/>
    <w:lvl w:ilvl="0" w:tplc="FFFFFFFF">
      <w:start w:val="1"/>
      <w:numFmt w:val="bullet"/>
      <w:lvlText w:val=""/>
      <w:lvlJc w:val="left"/>
      <w:pPr>
        <w:tabs>
          <w:tab w:val="num" w:pos="720"/>
        </w:tabs>
        <w:ind w:left="720" w:hanging="360"/>
      </w:pPr>
      <w:rPr>
        <w:rFonts w:ascii="Wingdings" w:hAnsi="Wingdings" w:hint="default"/>
      </w:rPr>
    </w:lvl>
    <w:lvl w:ilvl="1" w:tplc="4080D2FE">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AE97840"/>
    <w:multiLevelType w:val="hybridMultilevel"/>
    <w:tmpl w:val="1452D28C"/>
    <w:lvl w:ilvl="0" w:tplc="0419000D">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4">
    <w:nsid w:val="617E7AA9"/>
    <w:multiLevelType w:val="singleLevel"/>
    <w:tmpl w:val="0419000F"/>
    <w:lvl w:ilvl="0">
      <w:start w:val="1"/>
      <w:numFmt w:val="decimal"/>
      <w:lvlText w:val="%1."/>
      <w:lvlJc w:val="left"/>
      <w:pPr>
        <w:tabs>
          <w:tab w:val="num" w:pos="360"/>
        </w:tabs>
        <w:ind w:left="360" w:hanging="360"/>
      </w:pPr>
    </w:lvl>
  </w:abstractNum>
  <w:abstractNum w:abstractNumId="25">
    <w:nsid w:val="67963CC0"/>
    <w:multiLevelType w:val="hybridMultilevel"/>
    <w:tmpl w:val="D29C3D88"/>
    <w:lvl w:ilvl="0" w:tplc="7F64BE36">
      <w:start w:val="1"/>
      <w:numFmt w:val="upperRoman"/>
      <w:lvlText w:val="%1."/>
      <w:lvlJc w:val="left"/>
      <w:pPr>
        <w:ind w:left="1800" w:hanging="720"/>
      </w:pPr>
      <w:rPr>
        <w:rFonts w:ascii="Calibri" w:hAnsi="Calibri" w:hint="default"/>
        <w:color w:val="auto"/>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AD46CDB"/>
    <w:multiLevelType w:val="hybridMultilevel"/>
    <w:tmpl w:val="1AEC4B7A"/>
    <w:lvl w:ilvl="0" w:tplc="384C3D5A">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C180104"/>
    <w:multiLevelType w:val="hybridMultilevel"/>
    <w:tmpl w:val="6DB8927A"/>
    <w:lvl w:ilvl="0" w:tplc="28469012">
      <w:start w:val="1"/>
      <w:numFmt w:val="bullet"/>
      <w:lvlText w:val=""/>
      <w:lvlJc w:val="left"/>
      <w:pPr>
        <w:ind w:left="2563" w:hanging="360"/>
      </w:pPr>
      <w:rPr>
        <w:rFonts w:ascii="Wingdings" w:hAnsi="Wingdings" w:hint="default"/>
        <w:sz w:val="20"/>
        <w:szCs w:val="28"/>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8">
    <w:nsid w:val="7C256A2A"/>
    <w:multiLevelType w:val="hybridMultilevel"/>
    <w:tmpl w:val="4B5A1F3A"/>
    <w:lvl w:ilvl="0" w:tplc="C408FCE4">
      <w:start w:val="1"/>
      <w:numFmt w:val="decimal"/>
      <w:lvlText w:val="%1."/>
      <w:lvlJc w:val="left"/>
      <w:pPr>
        <w:tabs>
          <w:tab w:val="num" w:pos="360"/>
        </w:tabs>
        <w:ind w:left="360" w:hanging="360"/>
      </w:pPr>
      <w:rPr>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24"/>
    <w:lvlOverride w:ilvl="0">
      <w:startOverride w:val="1"/>
    </w:lvlOverride>
  </w:num>
  <w:num w:numId="2">
    <w:abstractNumId w:val="18"/>
  </w:num>
  <w:num w:numId="3">
    <w:abstractNumId w:val="23"/>
  </w:num>
  <w:num w:numId="4">
    <w:abstractNumId w:val="22"/>
  </w:num>
  <w:num w:numId="5">
    <w:abstractNumId w:val="28"/>
  </w:num>
  <w:num w:numId="6">
    <w:abstractNumId w:val="27"/>
  </w:num>
  <w:num w:numId="7">
    <w:abstractNumId w:val="5"/>
  </w:num>
  <w:num w:numId="8">
    <w:abstractNumId w:val="21"/>
  </w:num>
  <w:num w:numId="9">
    <w:abstractNumId w:val="14"/>
  </w:num>
  <w:num w:numId="10">
    <w:abstractNumId w:val="26"/>
  </w:num>
  <w:num w:numId="11">
    <w:abstractNumId w:val="25"/>
  </w:num>
  <w:num w:numId="12">
    <w:abstractNumId w:val="8"/>
  </w:num>
  <w:num w:numId="13">
    <w:abstractNumId w:val="4"/>
  </w:num>
  <w:num w:numId="14">
    <w:abstractNumId w:val="0"/>
  </w:num>
  <w:num w:numId="1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
  </w:num>
  <w:num w:numId="18">
    <w:abstractNumId w:val="3"/>
  </w:num>
  <w:num w:numId="19">
    <w:abstractNumId w:val="15"/>
  </w:num>
  <w:num w:numId="20">
    <w:abstractNumId w:val="13"/>
  </w:num>
  <w:num w:numId="21">
    <w:abstractNumId w:val="20"/>
  </w:num>
  <w:num w:numId="22">
    <w:abstractNumId w:val="11"/>
  </w:num>
  <w:num w:numId="23">
    <w:abstractNumId w:val="19"/>
  </w:num>
  <w:num w:numId="24">
    <w:abstractNumId w:val="16"/>
  </w:num>
  <w:num w:numId="25">
    <w:abstractNumId w:val="7"/>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6"/>
  </w:num>
  <w:num w:numId="2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66724"/>
    <w:rsid w:val="00003842"/>
    <w:rsid w:val="00004317"/>
    <w:rsid w:val="00005ABC"/>
    <w:rsid w:val="0000622A"/>
    <w:rsid w:val="00006805"/>
    <w:rsid w:val="00006F0C"/>
    <w:rsid w:val="00007F7B"/>
    <w:rsid w:val="0001330B"/>
    <w:rsid w:val="00013638"/>
    <w:rsid w:val="0002008E"/>
    <w:rsid w:val="000246BA"/>
    <w:rsid w:val="000247CB"/>
    <w:rsid w:val="000371C9"/>
    <w:rsid w:val="0004063E"/>
    <w:rsid w:val="00041966"/>
    <w:rsid w:val="000510B4"/>
    <w:rsid w:val="000515F1"/>
    <w:rsid w:val="0005657B"/>
    <w:rsid w:val="00056F80"/>
    <w:rsid w:val="0006122C"/>
    <w:rsid w:val="000613B4"/>
    <w:rsid w:val="0006184A"/>
    <w:rsid w:val="000666F4"/>
    <w:rsid w:val="000677AA"/>
    <w:rsid w:val="00067DB5"/>
    <w:rsid w:val="00070AF5"/>
    <w:rsid w:val="00076450"/>
    <w:rsid w:val="000804E7"/>
    <w:rsid w:val="0009115D"/>
    <w:rsid w:val="00096313"/>
    <w:rsid w:val="0009635D"/>
    <w:rsid w:val="000A0E99"/>
    <w:rsid w:val="000A1E21"/>
    <w:rsid w:val="000A3F72"/>
    <w:rsid w:val="000A6AB2"/>
    <w:rsid w:val="000A740C"/>
    <w:rsid w:val="000B0F74"/>
    <w:rsid w:val="000B17DF"/>
    <w:rsid w:val="000B5718"/>
    <w:rsid w:val="000C07B6"/>
    <w:rsid w:val="000C3645"/>
    <w:rsid w:val="000C49EB"/>
    <w:rsid w:val="000E0DDD"/>
    <w:rsid w:val="000E1001"/>
    <w:rsid w:val="000E29A8"/>
    <w:rsid w:val="000E6A8B"/>
    <w:rsid w:val="000F35A9"/>
    <w:rsid w:val="000F490E"/>
    <w:rsid w:val="000F4D8F"/>
    <w:rsid w:val="000F52A8"/>
    <w:rsid w:val="000F52E1"/>
    <w:rsid w:val="000F6E9D"/>
    <w:rsid w:val="000F6EC9"/>
    <w:rsid w:val="00105152"/>
    <w:rsid w:val="00113BEC"/>
    <w:rsid w:val="00120BED"/>
    <w:rsid w:val="00127D3F"/>
    <w:rsid w:val="001343A1"/>
    <w:rsid w:val="00137470"/>
    <w:rsid w:val="00144527"/>
    <w:rsid w:val="001520E6"/>
    <w:rsid w:val="00155BA9"/>
    <w:rsid w:val="00156EEB"/>
    <w:rsid w:val="00162126"/>
    <w:rsid w:val="001679E3"/>
    <w:rsid w:val="001731B6"/>
    <w:rsid w:val="00174691"/>
    <w:rsid w:val="00175CA2"/>
    <w:rsid w:val="00182200"/>
    <w:rsid w:val="00184EA4"/>
    <w:rsid w:val="00190B3C"/>
    <w:rsid w:val="00193B1A"/>
    <w:rsid w:val="00196BE1"/>
    <w:rsid w:val="001A656E"/>
    <w:rsid w:val="001B030E"/>
    <w:rsid w:val="001B32E1"/>
    <w:rsid w:val="001C2AB2"/>
    <w:rsid w:val="001C4B51"/>
    <w:rsid w:val="001C6FC8"/>
    <w:rsid w:val="001D3000"/>
    <w:rsid w:val="001D4E90"/>
    <w:rsid w:val="001D5B21"/>
    <w:rsid w:val="001E4CC7"/>
    <w:rsid w:val="001E7B20"/>
    <w:rsid w:val="001F0075"/>
    <w:rsid w:val="001F610F"/>
    <w:rsid w:val="00202EBD"/>
    <w:rsid w:val="00206843"/>
    <w:rsid w:val="00211651"/>
    <w:rsid w:val="00211AFF"/>
    <w:rsid w:val="00214032"/>
    <w:rsid w:val="00223F6B"/>
    <w:rsid w:val="00230807"/>
    <w:rsid w:val="002323B2"/>
    <w:rsid w:val="002327A6"/>
    <w:rsid w:val="00233C91"/>
    <w:rsid w:val="002379EC"/>
    <w:rsid w:val="00242A6A"/>
    <w:rsid w:val="002431B3"/>
    <w:rsid w:val="0024626F"/>
    <w:rsid w:val="00251BEB"/>
    <w:rsid w:val="0026182E"/>
    <w:rsid w:val="00265F5B"/>
    <w:rsid w:val="0026647A"/>
    <w:rsid w:val="00272B82"/>
    <w:rsid w:val="00280CAE"/>
    <w:rsid w:val="00283CFF"/>
    <w:rsid w:val="002862A6"/>
    <w:rsid w:val="00287715"/>
    <w:rsid w:val="00290BC1"/>
    <w:rsid w:val="0029167D"/>
    <w:rsid w:val="00293B1B"/>
    <w:rsid w:val="0029798E"/>
    <w:rsid w:val="002A012E"/>
    <w:rsid w:val="002A0E1A"/>
    <w:rsid w:val="002A237E"/>
    <w:rsid w:val="002A4C91"/>
    <w:rsid w:val="002A61CB"/>
    <w:rsid w:val="002B2BFF"/>
    <w:rsid w:val="002B36B2"/>
    <w:rsid w:val="002C4692"/>
    <w:rsid w:val="002C6733"/>
    <w:rsid w:val="002D104F"/>
    <w:rsid w:val="002D1750"/>
    <w:rsid w:val="002E0F24"/>
    <w:rsid w:val="002E565E"/>
    <w:rsid w:val="002E56C9"/>
    <w:rsid w:val="002E696C"/>
    <w:rsid w:val="002F095D"/>
    <w:rsid w:val="002F352E"/>
    <w:rsid w:val="00300BB8"/>
    <w:rsid w:val="00302D5A"/>
    <w:rsid w:val="00305B50"/>
    <w:rsid w:val="0030659E"/>
    <w:rsid w:val="0030710F"/>
    <w:rsid w:val="003112B0"/>
    <w:rsid w:val="0031370B"/>
    <w:rsid w:val="00316B71"/>
    <w:rsid w:val="00321BFE"/>
    <w:rsid w:val="003229FE"/>
    <w:rsid w:val="00325A82"/>
    <w:rsid w:val="00327639"/>
    <w:rsid w:val="00332BB3"/>
    <w:rsid w:val="00332E4A"/>
    <w:rsid w:val="00345541"/>
    <w:rsid w:val="00345CA3"/>
    <w:rsid w:val="00346B33"/>
    <w:rsid w:val="003514C6"/>
    <w:rsid w:val="00353769"/>
    <w:rsid w:val="00355144"/>
    <w:rsid w:val="003562E7"/>
    <w:rsid w:val="0035690C"/>
    <w:rsid w:val="00361C9A"/>
    <w:rsid w:val="0036291C"/>
    <w:rsid w:val="00362BBC"/>
    <w:rsid w:val="003639C3"/>
    <w:rsid w:val="0036501F"/>
    <w:rsid w:val="0038081F"/>
    <w:rsid w:val="00380909"/>
    <w:rsid w:val="0038280C"/>
    <w:rsid w:val="0038480E"/>
    <w:rsid w:val="00387998"/>
    <w:rsid w:val="00395AD2"/>
    <w:rsid w:val="00397B7D"/>
    <w:rsid w:val="003A4223"/>
    <w:rsid w:val="003B0982"/>
    <w:rsid w:val="003B14DD"/>
    <w:rsid w:val="003B7EEB"/>
    <w:rsid w:val="003C0BF7"/>
    <w:rsid w:val="003C0D16"/>
    <w:rsid w:val="003C7048"/>
    <w:rsid w:val="003D724A"/>
    <w:rsid w:val="003E04CF"/>
    <w:rsid w:val="003E0AF3"/>
    <w:rsid w:val="003E7CA9"/>
    <w:rsid w:val="003F0ECD"/>
    <w:rsid w:val="003F1703"/>
    <w:rsid w:val="003F26C6"/>
    <w:rsid w:val="003F3D9D"/>
    <w:rsid w:val="003F3EBD"/>
    <w:rsid w:val="004029AA"/>
    <w:rsid w:val="00411E7D"/>
    <w:rsid w:val="00412DC0"/>
    <w:rsid w:val="00414EEC"/>
    <w:rsid w:val="0042238A"/>
    <w:rsid w:val="00432C34"/>
    <w:rsid w:val="00435533"/>
    <w:rsid w:val="00437E6C"/>
    <w:rsid w:val="00442EB8"/>
    <w:rsid w:val="00443EA5"/>
    <w:rsid w:val="00451BAD"/>
    <w:rsid w:val="004577A2"/>
    <w:rsid w:val="004642BD"/>
    <w:rsid w:val="00466451"/>
    <w:rsid w:val="00470B42"/>
    <w:rsid w:val="004718F5"/>
    <w:rsid w:val="0048440D"/>
    <w:rsid w:val="00486781"/>
    <w:rsid w:val="004928C2"/>
    <w:rsid w:val="004A012D"/>
    <w:rsid w:val="004A2EE5"/>
    <w:rsid w:val="004A7B3F"/>
    <w:rsid w:val="004B08D3"/>
    <w:rsid w:val="004B3A60"/>
    <w:rsid w:val="004B4137"/>
    <w:rsid w:val="004B768E"/>
    <w:rsid w:val="004F0C3B"/>
    <w:rsid w:val="004F2C5F"/>
    <w:rsid w:val="004F4838"/>
    <w:rsid w:val="004F6382"/>
    <w:rsid w:val="004F6833"/>
    <w:rsid w:val="00502E98"/>
    <w:rsid w:val="0050474C"/>
    <w:rsid w:val="0050530E"/>
    <w:rsid w:val="005116B1"/>
    <w:rsid w:val="0051242D"/>
    <w:rsid w:val="00512FB3"/>
    <w:rsid w:val="00513A00"/>
    <w:rsid w:val="00515220"/>
    <w:rsid w:val="005338A0"/>
    <w:rsid w:val="00536A19"/>
    <w:rsid w:val="00540161"/>
    <w:rsid w:val="005421E0"/>
    <w:rsid w:val="00542984"/>
    <w:rsid w:val="00547A7E"/>
    <w:rsid w:val="00555688"/>
    <w:rsid w:val="00556485"/>
    <w:rsid w:val="00557F1C"/>
    <w:rsid w:val="00563796"/>
    <w:rsid w:val="00564009"/>
    <w:rsid w:val="00566558"/>
    <w:rsid w:val="00567614"/>
    <w:rsid w:val="00574C07"/>
    <w:rsid w:val="005805B4"/>
    <w:rsid w:val="00584A50"/>
    <w:rsid w:val="00593E6C"/>
    <w:rsid w:val="005951BE"/>
    <w:rsid w:val="005979DC"/>
    <w:rsid w:val="005A031E"/>
    <w:rsid w:val="005B04E8"/>
    <w:rsid w:val="005B792F"/>
    <w:rsid w:val="005B7979"/>
    <w:rsid w:val="005B7FFC"/>
    <w:rsid w:val="005C092A"/>
    <w:rsid w:val="005C0F36"/>
    <w:rsid w:val="005C114C"/>
    <w:rsid w:val="005C6219"/>
    <w:rsid w:val="005D0870"/>
    <w:rsid w:val="005D1A76"/>
    <w:rsid w:val="005F5FBA"/>
    <w:rsid w:val="0060520E"/>
    <w:rsid w:val="00606132"/>
    <w:rsid w:val="00607309"/>
    <w:rsid w:val="00611DBA"/>
    <w:rsid w:val="00621F0C"/>
    <w:rsid w:val="006223E2"/>
    <w:rsid w:val="0062605B"/>
    <w:rsid w:val="006332AA"/>
    <w:rsid w:val="006342AB"/>
    <w:rsid w:val="0063772B"/>
    <w:rsid w:val="00637EE8"/>
    <w:rsid w:val="00637F11"/>
    <w:rsid w:val="00637F80"/>
    <w:rsid w:val="00647FA9"/>
    <w:rsid w:val="006606A0"/>
    <w:rsid w:val="00663812"/>
    <w:rsid w:val="00676482"/>
    <w:rsid w:val="006773E4"/>
    <w:rsid w:val="0068245D"/>
    <w:rsid w:val="006856C3"/>
    <w:rsid w:val="00686755"/>
    <w:rsid w:val="00691B19"/>
    <w:rsid w:val="0069659E"/>
    <w:rsid w:val="00697AAB"/>
    <w:rsid w:val="006A3031"/>
    <w:rsid w:val="006B1529"/>
    <w:rsid w:val="006B727C"/>
    <w:rsid w:val="006C0D2C"/>
    <w:rsid w:val="006C1D8F"/>
    <w:rsid w:val="006C31FD"/>
    <w:rsid w:val="006C4C2E"/>
    <w:rsid w:val="006D01C9"/>
    <w:rsid w:val="006D164B"/>
    <w:rsid w:val="006D30EF"/>
    <w:rsid w:val="006D4005"/>
    <w:rsid w:val="006D5A27"/>
    <w:rsid w:val="006D64C6"/>
    <w:rsid w:val="006E17F5"/>
    <w:rsid w:val="006E42DA"/>
    <w:rsid w:val="006F2A05"/>
    <w:rsid w:val="0070727A"/>
    <w:rsid w:val="00724F69"/>
    <w:rsid w:val="007256E5"/>
    <w:rsid w:val="00726982"/>
    <w:rsid w:val="007336E8"/>
    <w:rsid w:val="00741062"/>
    <w:rsid w:val="00741167"/>
    <w:rsid w:val="00742CFA"/>
    <w:rsid w:val="00745AE5"/>
    <w:rsid w:val="00746DE3"/>
    <w:rsid w:val="007507E6"/>
    <w:rsid w:val="00760658"/>
    <w:rsid w:val="0076472A"/>
    <w:rsid w:val="00764886"/>
    <w:rsid w:val="00764ABB"/>
    <w:rsid w:val="00771698"/>
    <w:rsid w:val="00772BF7"/>
    <w:rsid w:val="00773F4B"/>
    <w:rsid w:val="00774157"/>
    <w:rsid w:val="00780990"/>
    <w:rsid w:val="00781607"/>
    <w:rsid w:val="007830C1"/>
    <w:rsid w:val="007928E8"/>
    <w:rsid w:val="00793DDF"/>
    <w:rsid w:val="007A0A88"/>
    <w:rsid w:val="007A4CF9"/>
    <w:rsid w:val="007B20AE"/>
    <w:rsid w:val="007B3BAE"/>
    <w:rsid w:val="007B3D44"/>
    <w:rsid w:val="007B4565"/>
    <w:rsid w:val="007B5296"/>
    <w:rsid w:val="007B74FD"/>
    <w:rsid w:val="007C1AD3"/>
    <w:rsid w:val="007C2659"/>
    <w:rsid w:val="007D5744"/>
    <w:rsid w:val="007E7322"/>
    <w:rsid w:val="007F3FE7"/>
    <w:rsid w:val="007F41EA"/>
    <w:rsid w:val="007F493E"/>
    <w:rsid w:val="007F57C2"/>
    <w:rsid w:val="00802650"/>
    <w:rsid w:val="00803AAE"/>
    <w:rsid w:val="00810D08"/>
    <w:rsid w:val="008129FE"/>
    <w:rsid w:val="00813970"/>
    <w:rsid w:val="008252F5"/>
    <w:rsid w:val="00832418"/>
    <w:rsid w:val="008409D0"/>
    <w:rsid w:val="00840FC2"/>
    <w:rsid w:val="008410B6"/>
    <w:rsid w:val="00851CC6"/>
    <w:rsid w:val="0085275B"/>
    <w:rsid w:val="0085501A"/>
    <w:rsid w:val="0085747F"/>
    <w:rsid w:val="00862BA1"/>
    <w:rsid w:val="00865CD3"/>
    <w:rsid w:val="00867546"/>
    <w:rsid w:val="00874D4B"/>
    <w:rsid w:val="00881E80"/>
    <w:rsid w:val="00884D85"/>
    <w:rsid w:val="00886F65"/>
    <w:rsid w:val="00890845"/>
    <w:rsid w:val="008957E2"/>
    <w:rsid w:val="008959B2"/>
    <w:rsid w:val="008A0D75"/>
    <w:rsid w:val="008A591C"/>
    <w:rsid w:val="008B4148"/>
    <w:rsid w:val="008C0813"/>
    <w:rsid w:val="008C0F95"/>
    <w:rsid w:val="008C3B9B"/>
    <w:rsid w:val="008C3C65"/>
    <w:rsid w:val="008D38B7"/>
    <w:rsid w:val="008E20BC"/>
    <w:rsid w:val="00904691"/>
    <w:rsid w:val="00905491"/>
    <w:rsid w:val="009105A3"/>
    <w:rsid w:val="009138F9"/>
    <w:rsid w:val="00922E2A"/>
    <w:rsid w:val="00923C77"/>
    <w:rsid w:val="009301B4"/>
    <w:rsid w:val="00935A3D"/>
    <w:rsid w:val="00941768"/>
    <w:rsid w:val="00945042"/>
    <w:rsid w:val="00947159"/>
    <w:rsid w:val="009536A5"/>
    <w:rsid w:val="0095744D"/>
    <w:rsid w:val="00963D37"/>
    <w:rsid w:val="00965478"/>
    <w:rsid w:val="00966724"/>
    <w:rsid w:val="0097388B"/>
    <w:rsid w:val="00975E52"/>
    <w:rsid w:val="009762E8"/>
    <w:rsid w:val="00976F3C"/>
    <w:rsid w:val="009943CA"/>
    <w:rsid w:val="009B7D52"/>
    <w:rsid w:val="009C413A"/>
    <w:rsid w:val="009D163A"/>
    <w:rsid w:val="009D2479"/>
    <w:rsid w:val="009D521B"/>
    <w:rsid w:val="009D6CD2"/>
    <w:rsid w:val="009D79B5"/>
    <w:rsid w:val="009E1BC6"/>
    <w:rsid w:val="009E384B"/>
    <w:rsid w:val="009E6B25"/>
    <w:rsid w:val="009E7013"/>
    <w:rsid w:val="009F1636"/>
    <w:rsid w:val="009F7197"/>
    <w:rsid w:val="00A0021E"/>
    <w:rsid w:val="00A1048F"/>
    <w:rsid w:val="00A1379D"/>
    <w:rsid w:val="00A1729C"/>
    <w:rsid w:val="00A24ECE"/>
    <w:rsid w:val="00A2622A"/>
    <w:rsid w:val="00A264D4"/>
    <w:rsid w:val="00A335C5"/>
    <w:rsid w:val="00A34E9D"/>
    <w:rsid w:val="00A40D0D"/>
    <w:rsid w:val="00A42834"/>
    <w:rsid w:val="00A4294B"/>
    <w:rsid w:val="00A465FD"/>
    <w:rsid w:val="00A5589B"/>
    <w:rsid w:val="00A56EAF"/>
    <w:rsid w:val="00A579CD"/>
    <w:rsid w:val="00A579F4"/>
    <w:rsid w:val="00A6097C"/>
    <w:rsid w:val="00A63E65"/>
    <w:rsid w:val="00A658A1"/>
    <w:rsid w:val="00A7100F"/>
    <w:rsid w:val="00A73F88"/>
    <w:rsid w:val="00A75C3F"/>
    <w:rsid w:val="00A75F05"/>
    <w:rsid w:val="00A81397"/>
    <w:rsid w:val="00A847CF"/>
    <w:rsid w:val="00A92384"/>
    <w:rsid w:val="00A95C7D"/>
    <w:rsid w:val="00AA183B"/>
    <w:rsid w:val="00AB0909"/>
    <w:rsid w:val="00AC1208"/>
    <w:rsid w:val="00AC6442"/>
    <w:rsid w:val="00AC69E8"/>
    <w:rsid w:val="00AC6EEC"/>
    <w:rsid w:val="00AD06D4"/>
    <w:rsid w:val="00AD71F8"/>
    <w:rsid w:val="00AD7FF7"/>
    <w:rsid w:val="00AE0224"/>
    <w:rsid w:val="00AE47F2"/>
    <w:rsid w:val="00AE519F"/>
    <w:rsid w:val="00AE59DA"/>
    <w:rsid w:val="00AF5A05"/>
    <w:rsid w:val="00AF6E17"/>
    <w:rsid w:val="00B00901"/>
    <w:rsid w:val="00B00D6B"/>
    <w:rsid w:val="00B04FC1"/>
    <w:rsid w:val="00B06FDB"/>
    <w:rsid w:val="00B07308"/>
    <w:rsid w:val="00B16EF7"/>
    <w:rsid w:val="00B25EA1"/>
    <w:rsid w:val="00B4532C"/>
    <w:rsid w:val="00B460F1"/>
    <w:rsid w:val="00B54244"/>
    <w:rsid w:val="00B6291B"/>
    <w:rsid w:val="00B6321F"/>
    <w:rsid w:val="00B66A72"/>
    <w:rsid w:val="00B67F54"/>
    <w:rsid w:val="00B76080"/>
    <w:rsid w:val="00B8084D"/>
    <w:rsid w:val="00B80A63"/>
    <w:rsid w:val="00B825F5"/>
    <w:rsid w:val="00B84659"/>
    <w:rsid w:val="00B84BF0"/>
    <w:rsid w:val="00B852F1"/>
    <w:rsid w:val="00B91F81"/>
    <w:rsid w:val="00B96FB8"/>
    <w:rsid w:val="00B976DD"/>
    <w:rsid w:val="00BA272C"/>
    <w:rsid w:val="00BA2D59"/>
    <w:rsid w:val="00BB4A02"/>
    <w:rsid w:val="00BC3CB2"/>
    <w:rsid w:val="00BC674D"/>
    <w:rsid w:val="00BC7AD0"/>
    <w:rsid w:val="00BD0818"/>
    <w:rsid w:val="00BD1C3E"/>
    <w:rsid w:val="00BD347F"/>
    <w:rsid w:val="00BD420B"/>
    <w:rsid w:val="00BE1D6E"/>
    <w:rsid w:val="00BE2F1F"/>
    <w:rsid w:val="00BE7F3A"/>
    <w:rsid w:val="00BF1993"/>
    <w:rsid w:val="00BF1AAB"/>
    <w:rsid w:val="00BF2379"/>
    <w:rsid w:val="00BF7094"/>
    <w:rsid w:val="00C04F32"/>
    <w:rsid w:val="00C068B1"/>
    <w:rsid w:val="00C13C58"/>
    <w:rsid w:val="00C161D9"/>
    <w:rsid w:val="00C219E5"/>
    <w:rsid w:val="00C22DA8"/>
    <w:rsid w:val="00C26954"/>
    <w:rsid w:val="00C30A0B"/>
    <w:rsid w:val="00C32243"/>
    <w:rsid w:val="00C51707"/>
    <w:rsid w:val="00C532FD"/>
    <w:rsid w:val="00C734EB"/>
    <w:rsid w:val="00C73824"/>
    <w:rsid w:val="00C75904"/>
    <w:rsid w:val="00C774C7"/>
    <w:rsid w:val="00C80507"/>
    <w:rsid w:val="00C8239D"/>
    <w:rsid w:val="00C834AD"/>
    <w:rsid w:val="00C83698"/>
    <w:rsid w:val="00C91898"/>
    <w:rsid w:val="00CA188B"/>
    <w:rsid w:val="00CA5DA9"/>
    <w:rsid w:val="00CB0792"/>
    <w:rsid w:val="00CB0B11"/>
    <w:rsid w:val="00CB33E2"/>
    <w:rsid w:val="00CB3466"/>
    <w:rsid w:val="00CC090C"/>
    <w:rsid w:val="00CC0B4F"/>
    <w:rsid w:val="00CC2310"/>
    <w:rsid w:val="00CC3AAE"/>
    <w:rsid w:val="00CC7A43"/>
    <w:rsid w:val="00CC7F5B"/>
    <w:rsid w:val="00CD18EF"/>
    <w:rsid w:val="00CD780B"/>
    <w:rsid w:val="00CD7C94"/>
    <w:rsid w:val="00CF3CC1"/>
    <w:rsid w:val="00CF7A59"/>
    <w:rsid w:val="00D13263"/>
    <w:rsid w:val="00D1571B"/>
    <w:rsid w:val="00D248EF"/>
    <w:rsid w:val="00D277AD"/>
    <w:rsid w:val="00D27FFE"/>
    <w:rsid w:val="00D439AC"/>
    <w:rsid w:val="00D529FC"/>
    <w:rsid w:val="00D64CF8"/>
    <w:rsid w:val="00D661DE"/>
    <w:rsid w:val="00D70988"/>
    <w:rsid w:val="00D735DB"/>
    <w:rsid w:val="00D76A1C"/>
    <w:rsid w:val="00D872C7"/>
    <w:rsid w:val="00D92C19"/>
    <w:rsid w:val="00D939A4"/>
    <w:rsid w:val="00D93CB6"/>
    <w:rsid w:val="00D94825"/>
    <w:rsid w:val="00D95B64"/>
    <w:rsid w:val="00D96BDD"/>
    <w:rsid w:val="00D96E78"/>
    <w:rsid w:val="00DA03BB"/>
    <w:rsid w:val="00DA2BB8"/>
    <w:rsid w:val="00DA5F36"/>
    <w:rsid w:val="00DB43F9"/>
    <w:rsid w:val="00DC455F"/>
    <w:rsid w:val="00DC4609"/>
    <w:rsid w:val="00DD2518"/>
    <w:rsid w:val="00DD7F4E"/>
    <w:rsid w:val="00DE4535"/>
    <w:rsid w:val="00DE5D19"/>
    <w:rsid w:val="00DF4E5B"/>
    <w:rsid w:val="00E002B5"/>
    <w:rsid w:val="00E00A3D"/>
    <w:rsid w:val="00E01C42"/>
    <w:rsid w:val="00E04F0F"/>
    <w:rsid w:val="00E05CA1"/>
    <w:rsid w:val="00E110B2"/>
    <w:rsid w:val="00E16388"/>
    <w:rsid w:val="00E21D6C"/>
    <w:rsid w:val="00E23FE0"/>
    <w:rsid w:val="00E321B5"/>
    <w:rsid w:val="00E3500B"/>
    <w:rsid w:val="00E45E52"/>
    <w:rsid w:val="00E46B7C"/>
    <w:rsid w:val="00E501D6"/>
    <w:rsid w:val="00E52857"/>
    <w:rsid w:val="00E5304A"/>
    <w:rsid w:val="00E53F7C"/>
    <w:rsid w:val="00E5478D"/>
    <w:rsid w:val="00E55213"/>
    <w:rsid w:val="00E55C85"/>
    <w:rsid w:val="00E62CE5"/>
    <w:rsid w:val="00E636CB"/>
    <w:rsid w:val="00E6645B"/>
    <w:rsid w:val="00E6651A"/>
    <w:rsid w:val="00E8488C"/>
    <w:rsid w:val="00E902A5"/>
    <w:rsid w:val="00E90E5F"/>
    <w:rsid w:val="00EA5006"/>
    <w:rsid w:val="00EA59A0"/>
    <w:rsid w:val="00EA6E5C"/>
    <w:rsid w:val="00EB0D75"/>
    <w:rsid w:val="00EB673A"/>
    <w:rsid w:val="00EC0B2B"/>
    <w:rsid w:val="00EC0D89"/>
    <w:rsid w:val="00EC51C5"/>
    <w:rsid w:val="00ED2BA3"/>
    <w:rsid w:val="00ED465D"/>
    <w:rsid w:val="00ED53D0"/>
    <w:rsid w:val="00ED71B6"/>
    <w:rsid w:val="00EE01C7"/>
    <w:rsid w:val="00EE5CD4"/>
    <w:rsid w:val="00EE5FA9"/>
    <w:rsid w:val="00EE6143"/>
    <w:rsid w:val="00EF1189"/>
    <w:rsid w:val="00F01D29"/>
    <w:rsid w:val="00F20891"/>
    <w:rsid w:val="00F26CEF"/>
    <w:rsid w:val="00F2769D"/>
    <w:rsid w:val="00F27FEE"/>
    <w:rsid w:val="00F31DAB"/>
    <w:rsid w:val="00F33AC7"/>
    <w:rsid w:val="00F4093D"/>
    <w:rsid w:val="00F45AD9"/>
    <w:rsid w:val="00F463C2"/>
    <w:rsid w:val="00F477A9"/>
    <w:rsid w:val="00F50166"/>
    <w:rsid w:val="00F600F7"/>
    <w:rsid w:val="00F61914"/>
    <w:rsid w:val="00F6371B"/>
    <w:rsid w:val="00F6588C"/>
    <w:rsid w:val="00F71312"/>
    <w:rsid w:val="00F72997"/>
    <w:rsid w:val="00F74E8A"/>
    <w:rsid w:val="00F75314"/>
    <w:rsid w:val="00F771E9"/>
    <w:rsid w:val="00F77515"/>
    <w:rsid w:val="00F81527"/>
    <w:rsid w:val="00F81EB2"/>
    <w:rsid w:val="00F9525D"/>
    <w:rsid w:val="00F972D8"/>
    <w:rsid w:val="00F97D0E"/>
    <w:rsid w:val="00FA214D"/>
    <w:rsid w:val="00FB0171"/>
    <w:rsid w:val="00FB77F2"/>
    <w:rsid w:val="00FD1C98"/>
    <w:rsid w:val="00FD244A"/>
    <w:rsid w:val="00FD3329"/>
    <w:rsid w:val="00FD4745"/>
    <w:rsid w:val="00FE2F96"/>
    <w:rsid w:val="00FE3A47"/>
    <w:rsid w:val="00FE452E"/>
    <w:rsid w:val="00FE4DA1"/>
    <w:rsid w:val="00FE60D2"/>
    <w:rsid w:val="00FF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BA1DE4A9-31AA-430D-9E9E-19DED7CC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BBC"/>
    <w:rPr>
      <w:sz w:val="24"/>
      <w:szCs w:val="24"/>
    </w:rPr>
  </w:style>
  <w:style w:type="paragraph" w:styleId="1">
    <w:name w:val="heading 1"/>
    <w:basedOn w:val="a"/>
    <w:next w:val="a"/>
    <w:qFormat/>
    <w:rsid w:val="00362BBC"/>
    <w:pPr>
      <w:keepNext/>
      <w:jc w:val="both"/>
      <w:outlineLvl w:val="0"/>
    </w:pPr>
    <w:rPr>
      <w:b/>
      <w:bCs/>
      <w:sz w:val="28"/>
      <w:lang w:val="ro-RO"/>
    </w:rPr>
  </w:style>
  <w:style w:type="paragraph" w:styleId="2">
    <w:name w:val="heading 2"/>
    <w:basedOn w:val="a"/>
    <w:next w:val="a"/>
    <w:qFormat/>
    <w:rsid w:val="00362BBC"/>
    <w:pPr>
      <w:keepNext/>
      <w:spacing w:line="360" w:lineRule="auto"/>
      <w:jc w:val="center"/>
      <w:outlineLvl w:val="1"/>
    </w:pPr>
    <w:rPr>
      <w:b/>
      <w:bCs/>
      <w:sz w:val="28"/>
      <w:lang w:val="ro-RO"/>
    </w:rPr>
  </w:style>
  <w:style w:type="paragraph" w:styleId="3">
    <w:name w:val="heading 3"/>
    <w:basedOn w:val="a"/>
    <w:next w:val="a"/>
    <w:qFormat/>
    <w:rsid w:val="00362BBC"/>
    <w:pPr>
      <w:keepNext/>
      <w:jc w:val="center"/>
      <w:outlineLvl w:val="2"/>
    </w:pPr>
    <w:rPr>
      <w:b/>
      <w:bCs/>
      <w:lang w:val="ro-RO"/>
    </w:rPr>
  </w:style>
  <w:style w:type="paragraph" w:styleId="4">
    <w:name w:val="heading 4"/>
    <w:basedOn w:val="a"/>
    <w:next w:val="a"/>
    <w:qFormat/>
    <w:rsid w:val="009536A5"/>
    <w:pPr>
      <w:keepNext/>
      <w:spacing w:before="240" w:after="60"/>
      <w:outlineLvl w:val="3"/>
    </w:pPr>
    <w:rPr>
      <w:b/>
      <w:bCs/>
      <w:sz w:val="28"/>
      <w:szCs w:val="28"/>
    </w:rPr>
  </w:style>
  <w:style w:type="paragraph" w:styleId="9">
    <w:name w:val="heading 9"/>
    <w:basedOn w:val="a"/>
    <w:next w:val="a"/>
    <w:qFormat/>
    <w:rsid w:val="005951B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362BBC"/>
    <w:rPr>
      <w:szCs w:val="20"/>
      <w:lang w:val="ro-RO"/>
    </w:rPr>
  </w:style>
  <w:style w:type="paragraph" w:customStyle="1" w:styleId="PRAG14">
    <w:name w:val="PRAG_14"/>
    <w:basedOn w:val="a"/>
    <w:rsid w:val="00362BBC"/>
    <w:pPr>
      <w:jc w:val="both"/>
    </w:pPr>
    <w:rPr>
      <w:rFonts w:ascii="$Pragmatica" w:hAnsi="$Pragmatica"/>
      <w:sz w:val="28"/>
      <w:szCs w:val="20"/>
      <w:lang w:val="en-US"/>
    </w:rPr>
  </w:style>
  <w:style w:type="paragraph" w:styleId="30">
    <w:name w:val="Body Text 3"/>
    <w:basedOn w:val="a"/>
    <w:rsid w:val="00362BBC"/>
    <w:pPr>
      <w:jc w:val="both"/>
    </w:pPr>
    <w:rPr>
      <w:i/>
      <w:szCs w:val="20"/>
      <w:lang w:val="ro-RO"/>
    </w:rPr>
  </w:style>
  <w:style w:type="paragraph" w:styleId="a3">
    <w:name w:val="Body Text Indent"/>
    <w:basedOn w:val="a"/>
    <w:rsid w:val="00362BBC"/>
    <w:pPr>
      <w:ind w:firstLine="360"/>
    </w:pPr>
    <w:rPr>
      <w:szCs w:val="20"/>
      <w:lang w:val="ro-RO"/>
    </w:rPr>
  </w:style>
  <w:style w:type="paragraph" w:styleId="21">
    <w:name w:val="Body Text Indent 2"/>
    <w:basedOn w:val="a"/>
    <w:rsid w:val="00362BBC"/>
    <w:pPr>
      <w:ind w:left="360"/>
    </w:pPr>
    <w:rPr>
      <w:szCs w:val="20"/>
      <w:lang w:val="ro-RO"/>
    </w:rPr>
  </w:style>
  <w:style w:type="paragraph" w:styleId="31">
    <w:name w:val="Body Text Indent 3"/>
    <w:basedOn w:val="a"/>
    <w:link w:val="32"/>
    <w:rsid w:val="00362BBC"/>
    <w:pPr>
      <w:ind w:left="360"/>
    </w:pPr>
    <w:rPr>
      <w:sz w:val="22"/>
      <w:szCs w:val="20"/>
      <w:lang w:val="ro-RO"/>
    </w:rPr>
  </w:style>
  <w:style w:type="paragraph" w:styleId="a4">
    <w:name w:val="Title"/>
    <w:basedOn w:val="a"/>
    <w:link w:val="a5"/>
    <w:qFormat/>
    <w:rsid w:val="00362BBC"/>
    <w:pPr>
      <w:spacing w:line="360" w:lineRule="auto"/>
      <w:jc w:val="center"/>
    </w:pPr>
    <w:rPr>
      <w:b/>
      <w:bCs/>
      <w:i/>
      <w:iCs/>
      <w:sz w:val="32"/>
      <w:lang w:val="ro-RO"/>
    </w:rPr>
  </w:style>
  <w:style w:type="paragraph" w:styleId="a6">
    <w:name w:val="Block Text"/>
    <w:basedOn w:val="a"/>
    <w:rsid w:val="00362BBC"/>
    <w:pPr>
      <w:ind w:left="-567" w:right="-908"/>
    </w:pPr>
    <w:rPr>
      <w:sz w:val="28"/>
      <w:szCs w:val="20"/>
      <w:lang w:val="ro-RO"/>
    </w:rPr>
  </w:style>
  <w:style w:type="paragraph" w:styleId="a7">
    <w:name w:val="Body Text"/>
    <w:basedOn w:val="a"/>
    <w:link w:val="a8"/>
    <w:rsid w:val="005979DC"/>
    <w:pPr>
      <w:widowControl w:val="0"/>
      <w:spacing w:after="120"/>
      <w:ind w:firstLine="720"/>
      <w:jc w:val="both"/>
    </w:pPr>
    <w:rPr>
      <w:snapToGrid w:val="0"/>
      <w:szCs w:val="20"/>
      <w:lang w:val="ro-RO"/>
    </w:rPr>
  </w:style>
  <w:style w:type="paragraph" w:styleId="a9">
    <w:name w:val="header"/>
    <w:basedOn w:val="a"/>
    <w:rsid w:val="00193B1A"/>
    <w:pPr>
      <w:tabs>
        <w:tab w:val="center" w:pos="4677"/>
        <w:tab w:val="right" w:pos="9355"/>
      </w:tabs>
    </w:pPr>
  </w:style>
  <w:style w:type="paragraph" w:styleId="aa">
    <w:name w:val="footer"/>
    <w:basedOn w:val="a"/>
    <w:rsid w:val="00193B1A"/>
    <w:pPr>
      <w:tabs>
        <w:tab w:val="center" w:pos="4677"/>
        <w:tab w:val="right" w:pos="9355"/>
      </w:tabs>
    </w:pPr>
  </w:style>
  <w:style w:type="table" w:styleId="ab">
    <w:name w:val="Table Grid"/>
    <w:basedOn w:val="a1"/>
    <w:uiPriority w:val="59"/>
    <w:rsid w:val="00193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193B1A"/>
  </w:style>
  <w:style w:type="paragraph" w:styleId="ad">
    <w:name w:val="caption"/>
    <w:basedOn w:val="a"/>
    <w:next w:val="a"/>
    <w:qFormat/>
    <w:rsid w:val="00803AAE"/>
    <w:pPr>
      <w:widowControl w:val="0"/>
    </w:pPr>
    <w:rPr>
      <w:b/>
      <w:snapToGrid w:val="0"/>
      <w:sz w:val="28"/>
      <w:szCs w:val="20"/>
      <w:lang w:val="ro-RO"/>
    </w:rPr>
  </w:style>
  <w:style w:type="paragraph" w:customStyle="1" w:styleId="FR3">
    <w:name w:val="FR3"/>
    <w:rsid w:val="0004063E"/>
    <w:pPr>
      <w:widowControl w:val="0"/>
      <w:spacing w:before="340"/>
      <w:jc w:val="center"/>
    </w:pPr>
    <w:rPr>
      <w:snapToGrid w:val="0"/>
      <w:sz w:val="32"/>
      <w:lang w:val="en-US"/>
    </w:rPr>
  </w:style>
  <w:style w:type="paragraph" w:styleId="22">
    <w:name w:val="List 2"/>
    <w:basedOn w:val="a"/>
    <w:rsid w:val="0004063E"/>
    <w:pPr>
      <w:widowControl w:val="0"/>
      <w:ind w:left="566" w:hanging="283"/>
      <w:jc w:val="both"/>
    </w:pPr>
    <w:rPr>
      <w:snapToGrid w:val="0"/>
      <w:szCs w:val="20"/>
      <w:lang w:val="ro-RO"/>
    </w:rPr>
  </w:style>
  <w:style w:type="paragraph" w:styleId="33">
    <w:name w:val="List 3"/>
    <w:basedOn w:val="a"/>
    <w:rsid w:val="0004063E"/>
    <w:pPr>
      <w:widowControl w:val="0"/>
      <w:ind w:left="849" w:hanging="283"/>
      <w:jc w:val="both"/>
    </w:pPr>
    <w:rPr>
      <w:snapToGrid w:val="0"/>
      <w:szCs w:val="20"/>
      <w:lang w:val="ro-RO"/>
    </w:rPr>
  </w:style>
  <w:style w:type="paragraph" w:styleId="23">
    <w:name w:val="List Continue 2"/>
    <w:basedOn w:val="a"/>
    <w:rsid w:val="0004063E"/>
    <w:pPr>
      <w:widowControl w:val="0"/>
      <w:spacing w:after="120"/>
      <w:ind w:left="566" w:firstLine="720"/>
      <w:jc w:val="both"/>
    </w:pPr>
    <w:rPr>
      <w:snapToGrid w:val="0"/>
      <w:szCs w:val="20"/>
      <w:lang w:val="ro-RO"/>
    </w:rPr>
  </w:style>
  <w:style w:type="paragraph" w:styleId="ae">
    <w:name w:val="Plain Text"/>
    <w:basedOn w:val="a"/>
    <w:link w:val="af"/>
    <w:rsid w:val="00CF3CC1"/>
    <w:rPr>
      <w:rFonts w:ascii="Courier New" w:hAnsi="Courier New"/>
      <w:sz w:val="20"/>
      <w:szCs w:val="20"/>
    </w:rPr>
  </w:style>
  <w:style w:type="character" w:styleId="af0">
    <w:name w:val="Hyperlink"/>
    <w:basedOn w:val="a0"/>
    <w:rsid w:val="000F35A9"/>
    <w:rPr>
      <w:strike w:val="0"/>
      <w:dstrike w:val="0"/>
      <w:color w:val="0000FF"/>
      <w:u w:val="none"/>
      <w:effect w:val="none"/>
    </w:rPr>
  </w:style>
  <w:style w:type="paragraph" w:styleId="af1">
    <w:name w:val="Subtitle"/>
    <w:basedOn w:val="a"/>
    <w:qFormat/>
    <w:rsid w:val="009536A5"/>
    <w:pPr>
      <w:jc w:val="center"/>
    </w:pPr>
    <w:rPr>
      <w:b/>
      <w:sz w:val="32"/>
      <w:szCs w:val="20"/>
      <w:lang w:val="ro-RO"/>
    </w:rPr>
  </w:style>
  <w:style w:type="paragraph" w:styleId="af2">
    <w:name w:val="Balloon Text"/>
    <w:basedOn w:val="a"/>
    <w:link w:val="af3"/>
    <w:rsid w:val="002D1750"/>
    <w:rPr>
      <w:rFonts w:ascii="Tahoma" w:hAnsi="Tahoma" w:cs="Tahoma"/>
      <w:sz w:val="16"/>
      <w:szCs w:val="16"/>
    </w:rPr>
  </w:style>
  <w:style w:type="character" w:customStyle="1" w:styleId="af3">
    <w:name w:val="Текст выноски Знак"/>
    <w:basedOn w:val="a0"/>
    <w:link w:val="af2"/>
    <w:rsid w:val="002D1750"/>
    <w:rPr>
      <w:rFonts w:ascii="Tahoma" w:hAnsi="Tahoma" w:cs="Tahoma"/>
      <w:sz w:val="16"/>
      <w:szCs w:val="16"/>
    </w:rPr>
  </w:style>
  <w:style w:type="paragraph" w:styleId="af4">
    <w:name w:val="List Paragraph"/>
    <w:basedOn w:val="a"/>
    <w:uiPriority w:val="34"/>
    <w:qFormat/>
    <w:rsid w:val="005C092A"/>
    <w:pPr>
      <w:ind w:left="720"/>
      <w:contextualSpacing/>
    </w:pPr>
  </w:style>
  <w:style w:type="character" w:customStyle="1" w:styleId="af">
    <w:name w:val="Текст Знак"/>
    <w:link w:val="ae"/>
    <w:rsid w:val="00202EBD"/>
    <w:rPr>
      <w:rFonts w:ascii="Courier New" w:hAnsi="Courier New"/>
    </w:rPr>
  </w:style>
  <w:style w:type="character" w:customStyle="1" w:styleId="a5">
    <w:name w:val="Название Знак"/>
    <w:link w:val="a4"/>
    <w:rsid w:val="00593E6C"/>
    <w:rPr>
      <w:b/>
      <w:bCs/>
      <w:i/>
      <w:iCs/>
      <w:sz w:val="32"/>
      <w:szCs w:val="24"/>
      <w:lang w:val="ro-RO"/>
    </w:rPr>
  </w:style>
  <w:style w:type="character" w:customStyle="1" w:styleId="a8">
    <w:name w:val="Основной текст Знак"/>
    <w:basedOn w:val="a0"/>
    <w:link w:val="a7"/>
    <w:rsid w:val="00E90E5F"/>
    <w:rPr>
      <w:snapToGrid w:val="0"/>
      <w:sz w:val="24"/>
      <w:lang w:val="ro-RO"/>
    </w:rPr>
  </w:style>
  <w:style w:type="character" w:customStyle="1" w:styleId="32">
    <w:name w:val="Основной текст с отступом 3 Знак"/>
    <w:basedOn w:val="a0"/>
    <w:link w:val="31"/>
    <w:rsid w:val="00E8488C"/>
    <w:rPr>
      <w:sz w:val="22"/>
      <w:lang w:val="ro-RO"/>
    </w:rPr>
  </w:style>
  <w:style w:type="paragraph" w:customStyle="1" w:styleId="ListParagraph1">
    <w:name w:val="List Paragraph1"/>
    <w:basedOn w:val="a"/>
    <w:uiPriority w:val="34"/>
    <w:qFormat/>
    <w:rsid w:val="006332AA"/>
    <w:pPr>
      <w:spacing w:after="160" w:line="259" w:lineRule="auto"/>
      <w:ind w:left="720"/>
      <w:contextualSpacing/>
    </w:pPr>
    <w:rPr>
      <w:rFonts w:ascii="Calibri" w:eastAsia="Calibri" w:hAnsi="Calibri"/>
      <w:sz w:val="22"/>
      <w:szCs w:val="22"/>
      <w:lang w:val="ro-RO"/>
    </w:rPr>
  </w:style>
  <w:style w:type="paragraph" w:customStyle="1" w:styleId="z1Char">
    <w:name w:val="z1 Char"/>
    <w:basedOn w:val="a"/>
    <w:semiHidden/>
    <w:rsid w:val="000A1E21"/>
    <w:pPr>
      <w:tabs>
        <w:tab w:val="num" w:pos="227"/>
      </w:tabs>
      <w:ind w:left="227" w:hanging="227"/>
      <w:jc w:val="both"/>
    </w:pPr>
    <w:rPr>
      <w:color w:val="000000"/>
      <w:sz w:val="22"/>
      <w:szCs w:val="22"/>
    </w:rPr>
  </w:style>
  <w:style w:type="paragraph" w:customStyle="1" w:styleId="af5">
    <w:name w:val="Содержимое таблицы"/>
    <w:basedOn w:val="a"/>
    <w:rsid w:val="00A63E65"/>
    <w:pPr>
      <w:widowControl w:val="0"/>
      <w:suppressLineNumbers/>
      <w:suppressAutoHyphens/>
    </w:pPr>
    <w:rPr>
      <w:rFonts w:eastAsia="SimSun" w:cs="Mangal"/>
      <w:kern w:val="1"/>
      <w:lang w:eastAsia="zh-CN" w:bidi="hi-IN"/>
    </w:rPr>
  </w:style>
  <w:style w:type="paragraph" w:styleId="af6">
    <w:name w:val="Normal (Web)"/>
    <w:basedOn w:val="a"/>
    <w:uiPriority w:val="99"/>
    <w:unhideWhenUsed/>
    <w:rsid w:val="00A63E65"/>
    <w:pPr>
      <w:spacing w:before="100" w:beforeAutospacing="1" w:after="100" w:afterAutospacing="1"/>
    </w:pPr>
    <w:rPr>
      <w:lang w:val="ro-RO" w:eastAsia="ro-RO"/>
    </w:rPr>
  </w:style>
  <w:style w:type="character" w:styleId="af7">
    <w:name w:val="Placeholder Text"/>
    <w:basedOn w:val="a0"/>
    <w:uiPriority w:val="99"/>
    <w:semiHidden/>
    <w:rsid w:val="006638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7196">
      <w:bodyDiv w:val="1"/>
      <w:marLeft w:val="0"/>
      <w:marRight w:val="0"/>
      <w:marTop w:val="0"/>
      <w:marBottom w:val="0"/>
      <w:divBdr>
        <w:top w:val="none" w:sz="0" w:space="0" w:color="auto"/>
        <w:left w:val="none" w:sz="0" w:space="0" w:color="auto"/>
        <w:bottom w:val="none" w:sz="0" w:space="0" w:color="auto"/>
        <w:right w:val="none" w:sz="0" w:space="0" w:color="auto"/>
      </w:divBdr>
    </w:div>
    <w:div w:id="477500247">
      <w:bodyDiv w:val="1"/>
      <w:marLeft w:val="0"/>
      <w:marRight w:val="0"/>
      <w:marTop w:val="0"/>
      <w:marBottom w:val="0"/>
      <w:divBdr>
        <w:top w:val="none" w:sz="0" w:space="0" w:color="auto"/>
        <w:left w:val="none" w:sz="0" w:space="0" w:color="auto"/>
        <w:bottom w:val="none" w:sz="0" w:space="0" w:color="auto"/>
        <w:right w:val="none" w:sz="0" w:space="0" w:color="auto"/>
      </w:divBdr>
    </w:div>
    <w:div w:id="2106222340">
      <w:bodyDiv w:val="1"/>
      <w:marLeft w:val="0"/>
      <w:marRight w:val="0"/>
      <w:marTop w:val="0"/>
      <w:marBottom w:val="0"/>
      <w:divBdr>
        <w:top w:val="none" w:sz="0" w:space="0" w:color="auto"/>
        <w:left w:val="none" w:sz="0" w:space="0" w:color="auto"/>
        <w:bottom w:val="none" w:sz="0" w:space="0" w:color="auto"/>
        <w:right w:val="none" w:sz="0" w:space="0" w:color="auto"/>
      </w:divBdr>
      <w:divsChild>
        <w:div w:id="2068214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8C12CC-5E16-476D-8E2B-7C2665E61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9</Pages>
  <Words>3457</Words>
  <Characters>19705</Characters>
  <Application>Microsoft Office Word</Application>
  <DocSecurity>0</DocSecurity>
  <Lines>164</Lines>
  <Paragraphs>46</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1</vt:lpstr>
      <vt:lpstr>1</vt:lpstr>
      <vt:lpstr>1</vt:lpstr>
    </vt:vector>
  </TitlesOfParts>
  <Company>Home</Company>
  <LinksUpToDate>false</LinksUpToDate>
  <CharactersWithSpaces>23116</CharactersWithSpaces>
  <SharedDoc>false</SharedDoc>
  <HLinks>
    <vt:vector size="12" baseType="variant">
      <vt:variant>
        <vt:i4>7143548</vt:i4>
      </vt:variant>
      <vt:variant>
        <vt:i4>3</vt:i4>
      </vt:variant>
      <vt:variant>
        <vt:i4>0</vt:i4>
      </vt:variant>
      <vt:variant>
        <vt:i4>5</vt:i4>
      </vt:variant>
      <vt:variant>
        <vt:lpwstr>http://ro.wikipedia.org/wiki/Dat%C4%83</vt:lpwstr>
      </vt:variant>
      <vt:variant>
        <vt:lpwstr/>
      </vt:variant>
      <vt:variant>
        <vt:i4>5439534</vt:i4>
      </vt:variant>
      <vt:variant>
        <vt:i4>0</vt:i4>
      </vt:variant>
      <vt:variant>
        <vt:i4>0</vt:i4>
      </vt:variant>
      <vt:variant>
        <vt:i4>5</vt:i4>
      </vt:variant>
      <vt:variant>
        <vt:lpwstr>http://ro.wikipedia.org/wiki/Calculator_electronic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Пользователь Windows</cp:lastModifiedBy>
  <cp:revision>160</cp:revision>
  <cp:lastPrinted>2018-02-13T12:11:00Z</cp:lastPrinted>
  <dcterms:created xsi:type="dcterms:W3CDTF">2017-11-05T04:59:00Z</dcterms:created>
  <dcterms:modified xsi:type="dcterms:W3CDTF">2018-03-04T11:21:00Z</dcterms:modified>
</cp:coreProperties>
</file>